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E6" w:rsidRDefault="00907377" w:rsidP="00117D17">
      <w:pPr>
        <w:pStyle w:val="Title"/>
      </w:pPr>
      <w:r w:rsidRPr="00117D17">
        <w:t>Docking Molecules to a Protein:  Estimating Affinity</w:t>
      </w:r>
    </w:p>
    <w:p w:rsidR="00117D17" w:rsidRPr="00117D17" w:rsidRDefault="00117D17" w:rsidP="00117D17"/>
    <w:p w:rsidR="00197CA1" w:rsidRDefault="00197CA1" w:rsidP="00907377">
      <w:r>
        <w:t xml:space="preserve">The problem is set up using </w:t>
      </w:r>
      <w:proofErr w:type="spellStart"/>
      <w:r>
        <w:t>AutoDock</w:t>
      </w:r>
      <w:proofErr w:type="spellEnd"/>
      <w:r>
        <w:t xml:space="preserve"> Tools.  Then, the problem is solved using </w:t>
      </w:r>
      <w:proofErr w:type="spellStart"/>
      <w:r>
        <w:t>Vina</w:t>
      </w:r>
      <w:proofErr w:type="spellEnd"/>
      <w:r>
        <w:t>.</w:t>
      </w:r>
    </w:p>
    <w:p w:rsidR="00907377" w:rsidRDefault="00907377" w:rsidP="00907377">
      <w:r>
        <w:t xml:space="preserve">Start </w:t>
      </w:r>
      <w:proofErr w:type="spellStart"/>
      <w:r>
        <w:t>AutoDock</w:t>
      </w:r>
      <w:proofErr w:type="spellEnd"/>
      <w:r>
        <w:t xml:space="preserve"> Tools</w:t>
      </w:r>
      <w:r w:rsidR="005F60CB">
        <w:t xml:space="preserve"> (on the “Start” menu under “MGL Tools”)</w:t>
      </w:r>
      <w:r w:rsidR="00117D17">
        <w:t xml:space="preserve">.  Click </w:t>
      </w:r>
      <w:r w:rsidR="00387201">
        <w:t>“</w:t>
      </w:r>
      <w:r w:rsidR="00117D17" w:rsidRPr="00117D17">
        <w:rPr>
          <w:rFonts w:asciiTheme="minorHAnsi" w:hAnsiTheme="minorHAnsi" w:cstheme="minorHAnsi"/>
        </w:rPr>
        <w:t>Dismiss</w:t>
      </w:r>
      <w:r w:rsidR="00387201">
        <w:t xml:space="preserve">” </w:t>
      </w:r>
      <w:r w:rsidR="00117D17">
        <w:t xml:space="preserve">to close the </w:t>
      </w:r>
      <w:proofErr w:type="spellStart"/>
      <w:r w:rsidR="00117D17">
        <w:t>AutoDock</w:t>
      </w:r>
      <w:proofErr w:type="spellEnd"/>
      <w:r w:rsidR="00117D17">
        <w:t xml:space="preserve"> selection dialog box</w:t>
      </w:r>
      <w:r w:rsidR="00387201">
        <w:t>, if it</w:t>
      </w:r>
      <w:r w:rsidR="00117D17">
        <w:t xml:space="preserve"> appears.</w:t>
      </w:r>
    </w:p>
    <w:p w:rsidR="00BF18E5" w:rsidRDefault="00BF18E5" w:rsidP="00907377"/>
    <w:p w:rsidR="00907377" w:rsidRDefault="00197CA1" w:rsidP="00907377">
      <w:r>
        <w:t>The dashboard is used to select what is displayed and how it is displayed.</w:t>
      </w:r>
    </w:p>
    <w:p w:rsidR="00BF18E5" w:rsidRDefault="00BF18E5" w:rsidP="00907377"/>
    <w:p w:rsidR="00907377" w:rsidRDefault="005F60CB" w:rsidP="00907377">
      <w:r>
        <w:t xml:space="preserve">On the menu go to </w:t>
      </w:r>
      <w:r w:rsidR="00907377" w:rsidRPr="005F60CB">
        <w:rPr>
          <w:rFonts w:asciiTheme="minorHAnsi" w:hAnsiTheme="minorHAnsi" w:cstheme="minorHAnsi"/>
          <w:b/>
        </w:rPr>
        <w:t>File</w:t>
      </w:r>
      <w:r w:rsidRPr="005F60CB">
        <w:rPr>
          <w:rFonts w:asciiTheme="minorHAnsi" w:hAnsiTheme="minorHAnsi" w:cstheme="minorHAnsi"/>
          <w:b/>
        </w:rPr>
        <w:t>/</w:t>
      </w:r>
      <w:r w:rsidR="00907377" w:rsidRPr="005F60CB">
        <w:rPr>
          <w:rFonts w:asciiTheme="minorHAnsi" w:hAnsiTheme="minorHAnsi" w:cstheme="minorHAnsi"/>
          <w:b/>
        </w:rPr>
        <w:t>Read Molecule</w:t>
      </w:r>
      <w:r w:rsidR="00907377">
        <w:t xml:space="preserve">, </w:t>
      </w:r>
      <w:r>
        <w:t xml:space="preserve">then navigate </w:t>
      </w:r>
      <w:r w:rsidR="00907377">
        <w:t xml:space="preserve">to </w:t>
      </w:r>
      <w:r w:rsidRPr="005F60CB">
        <w:rPr>
          <w:rFonts w:asciiTheme="minorHAnsi" w:hAnsiTheme="minorHAnsi" w:cstheme="minorHAnsi"/>
        </w:rPr>
        <w:t>My Documents</w:t>
      </w:r>
      <w:r w:rsidR="00D9371E">
        <w:rPr>
          <w:rFonts w:asciiTheme="minorHAnsi" w:hAnsiTheme="minorHAnsi" w:cstheme="minorHAnsi"/>
        </w:rPr>
        <w:t>\Biochemistry Lab</w:t>
      </w:r>
      <w:r w:rsidR="00DB65C2" w:rsidRPr="005F60CB">
        <w:rPr>
          <w:rFonts w:asciiTheme="minorHAnsi" w:hAnsiTheme="minorHAnsi" w:cstheme="minorHAnsi"/>
        </w:rPr>
        <w:t>\</w:t>
      </w:r>
      <w:proofErr w:type="spellStart"/>
      <w:r w:rsidR="00907377" w:rsidRPr="005F60CB">
        <w:rPr>
          <w:rFonts w:asciiTheme="minorHAnsi" w:hAnsiTheme="minorHAnsi" w:cstheme="minorHAnsi"/>
        </w:rPr>
        <w:t>vina_tutorial</w:t>
      </w:r>
      <w:proofErr w:type="spellEnd"/>
      <w:r w:rsidR="00DB65C2" w:rsidRPr="005F60CB">
        <w:rPr>
          <w:rFonts w:asciiTheme="minorHAnsi" w:hAnsiTheme="minorHAnsi" w:cstheme="minorHAnsi"/>
        </w:rPr>
        <w:t>\</w:t>
      </w:r>
      <w:r w:rsidR="00907377">
        <w:t>,</w:t>
      </w:r>
      <w:r>
        <w:t xml:space="preserve"> and</w:t>
      </w:r>
      <w:r w:rsidR="009647F5">
        <w:t xml:space="preserve"> open “</w:t>
      </w:r>
      <w:r w:rsidR="00907377">
        <w:t>protein</w:t>
      </w:r>
      <w:r w:rsidR="009647F5">
        <w:t>.pdb”</w:t>
      </w:r>
      <w:r>
        <w:t xml:space="preserve"> from there (the protein structures that </w:t>
      </w:r>
      <w:proofErr w:type="spellStart"/>
      <w:r>
        <w:t>Vina</w:t>
      </w:r>
      <w:proofErr w:type="spellEnd"/>
      <w:r>
        <w:t xml:space="preserve"> can read end with </w:t>
      </w:r>
      <w:r w:rsidRPr="005F60CB">
        <w:rPr>
          <w:rFonts w:asciiTheme="minorHAnsi" w:hAnsiTheme="minorHAnsi" w:cstheme="minorHAnsi"/>
        </w:rPr>
        <w:t>.</w:t>
      </w:r>
      <w:proofErr w:type="spellStart"/>
      <w:r w:rsidRPr="005F60CB">
        <w:rPr>
          <w:rFonts w:asciiTheme="minorHAnsi" w:hAnsiTheme="minorHAnsi" w:cstheme="minorHAnsi"/>
        </w:rPr>
        <w:t>pdb</w:t>
      </w:r>
      <w:proofErr w:type="spellEnd"/>
      <w:r w:rsidRPr="005F60CB">
        <w:t>, indicating they are from the protein database</w:t>
      </w:r>
      <w:r>
        <w:t>).  The protein should appear in the program’s window.</w:t>
      </w:r>
    </w:p>
    <w:p w:rsidR="00D151A4" w:rsidRDefault="00D151A4" w:rsidP="00D151A4">
      <w:r>
        <w:tab/>
        <w:t xml:space="preserve">Note:  the protein can be moved on the screen using the following:  </w:t>
      </w:r>
    </w:p>
    <w:p w:rsidR="00D151A4" w:rsidRDefault="00D151A4" w:rsidP="00D151A4">
      <w:pPr>
        <w:ind w:left="475" w:firstLine="475"/>
      </w:pPr>
      <w:r>
        <w:t>The right mouse button “</w:t>
      </w:r>
      <w:r w:rsidR="009647F5">
        <w:t>rotates</w:t>
      </w:r>
      <w:r>
        <w:t xml:space="preserve">”, </w:t>
      </w:r>
    </w:p>
    <w:p w:rsidR="00D151A4" w:rsidRDefault="009647F5" w:rsidP="00D151A4">
      <w:pPr>
        <w:ind w:left="950"/>
      </w:pPr>
      <w:r>
        <w:t>T</w:t>
      </w:r>
      <w:r w:rsidR="00D151A4">
        <w:t>he scroll wheel changes the zoom level.</w:t>
      </w:r>
    </w:p>
    <w:p w:rsidR="009647F5" w:rsidRDefault="00D151A4" w:rsidP="00D151A4">
      <w:pPr>
        <w:ind w:left="950"/>
      </w:pPr>
      <w:r>
        <w:t xml:space="preserve">The left mouse button </w:t>
      </w:r>
      <w:r w:rsidR="009647F5">
        <w:t xml:space="preserve">“translates” the protein </w:t>
      </w:r>
    </w:p>
    <w:p w:rsidR="00D151A4" w:rsidRDefault="009647F5" w:rsidP="00AC7D77">
      <w:pPr>
        <w:ind w:left="1440" w:hanging="490"/>
      </w:pPr>
      <w:r>
        <w:t xml:space="preserve">Shift right mouse button draws a box and selects atoms in that box.  (To unselect, click the </w:t>
      </w:r>
      <w:r>
        <w:rPr>
          <w:noProof/>
        </w:rPr>
        <w:drawing>
          <wp:inline distT="0" distB="0" distL="0" distR="0" wp14:anchorId="6867DD60" wp14:editId="706ED9FA">
            <wp:extent cx="285750" cy="285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4780" t="6184" r="93817" b="90309"/>
                    <a:stretch/>
                  </pic:blipFill>
                  <pic:spPr bwMode="auto">
                    <a:xfrm>
                      <a:off x="0" y="0"/>
                      <a:ext cx="286452" cy="286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icon.)</w:t>
      </w:r>
    </w:p>
    <w:p w:rsidR="00907377" w:rsidRDefault="00907377" w:rsidP="00907377">
      <w:r>
        <w:t>Most PDB structures don’t have hydrogen</w:t>
      </w:r>
      <w:r w:rsidR="00480346">
        <w:t xml:space="preserve"> atoms</w:t>
      </w:r>
      <w:r>
        <w:t xml:space="preserve">.  </w:t>
      </w:r>
      <w:r w:rsidR="00480346">
        <w:t>The hydrogen atoms need to</w:t>
      </w:r>
      <w:r w:rsidR="00AC7D77">
        <w:t xml:space="preserve"> be</w:t>
      </w:r>
      <w:r w:rsidR="00480346">
        <w:t xml:space="preserve"> added by placing them in calculated positions.  </w:t>
      </w:r>
      <w:r w:rsidRPr="00480346">
        <w:rPr>
          <w:rFonts w:asciiTheme="minorHAnsi" w:hAnsiTheme="minorHAnsi" w:cstheme="minorHAnsi"/>
          <w:b/>
        </w:rPr>
        <w:t>Edit</w:t>
      </w:r>
      <w:r w:rsidR="00480346" w:rsidRPr="00480346">
        <w:rPr>
          <w:rFonts w:asciiTheme="minorHAnsi" w:hAnsiTheme="minorHAnsi" w:cstheme="minorHAnsi"/>
          <w:b/>
        </w:rPr>
        <w:t>/</w:t>
      </w:r>
      <w:r w:rsidRPr="00480346">
        <w:rPr>
          <w:rFonts w:asciiTheme="minorHAnsi" w:hAnsiTheme="minorHAnsi" w:cstheme="minorHAnsi"/>
          <w:b/>
        </w:rPr>
        <w:t>Hydrogens</w:t>
      </w:r>
      <w:r w:rsidR="00480346" w:rsidRPr="00480346">
        <w:rPr>
          <w:rFonts w:asciiTheme="minorHAnsi" w:hAnsiTheme="minorHAnsi" w:cstheme="minorHAnsi"/>
          <w:b/>
        </w:rPr>
        <w:t>/</w:t>
      </w:r>
      <w:r w:rsidRPr="00480346">
        <w:rPr>
          <w:rFonts w:asciiTheme="minorHAnsi" w:hAnsiTheme="minorHAnsi" w:cstheme="minorHAnsi"/>
          <w:b/>
        </w:rPr>
        <w:t>Add</w:t>
      </w:r>
      <w:r w:rsidR="00480346" w:rsidRPr="00480346">
        <w:rPr>
          <w:rFonts w:asciiTheme="majorHAnsi" w:hAnsiTheme="majorHAnsi" w:cstheme="minorHAnsi"/>
        </w:rPr>
        <w:t xml:space="preserve">, then select </w:t>
      </w:r>
      <w:r w:rsidRPr="00480346">
        <w:rPr>
          <w:rFonts w:asciiTheme="minorHAnsi" w:hAnsiTheme="minorHAnsi" w:cstheme="minorHAnsi"/>
          <w:b/>
        </w:rPr>
        <w:t>polar only</w:t>
      </w:r>
      <w:r w:rsidR="00AC7D77">
        <w:t xml:space="preserve">, and </w:t>
      </w:r>
      <w:r w:rsidR="00AC7D77" w:rsidRPr="00AC7D77">
        <w:rPr>
          <w:rFonts w:asciiTheme="minorHAnsi" w:hAnsiTheme="minorHAnsi" w:cstheme="minorHAnsi"/>
          <w:b/>
        </w:rPr>
        <w:t>OK</w:t>
      </w:r>
      <w:r w:rsidR="00AC7D77">
        <w:t>.</w:t>
      </w:r>
      <w:r>
        <w:t xml:space="preserve">  (</w:t>
      </w:r>
      <w:r w:rsidR="00AC7D77">
        <w:t xml:space="preserve">The polar </w:t>
      </w:r>
      <w:proofErr w:type="spellStart"/>
      <w:r w:rsidR="00AC7D77">
        <w:t>hydroges</w:t>
      </w:r>
      <w:proofErr w:type="spellEnd"/>
      <w:r w:rsidR="00480346">
        <w:t xml:space="preserve"> are r</w:t>
      </w:r>
      <w:r>
        <w:t xml:space="preserve">equired by the </w:t>
      </w:r>
      <w:proofErr w:type="spellStart"/>
      <w:r>
        <w:t>pdbqt</w:t>
      </w:r>
      <w:proofErr w:type="spellEnd"/>
      <w:r>
        <w:t xml:space="preserve"> format</w:t>
      </w:r>
      <w:r w:rsidR="00480346">
        <w:t xml:space="preserve"> used later</w:t>
      </w:r>
      <w:r>
        <w:t>.)</w:t>
      </w:r>
    </w:p>
    <w:p w:rsidR="00047DF5" w:rsidRDefault="00047DF5" w:rsidP="00907377"/>
    <w:p w:rsidR="00907377" w:rsidRDefault="00480346" w:rsidP="00907377">
      <w:r>
        <w:t xml:space="preserve">The </w:t>
      </w:r>
      <w:r w:rsidR="00907377">
        <w:t xml:space="preserve">dashboard </w:t>
      </w:r>
      <w:r>
        <w:t xml:space="preserve">can be used </w:t>
      </w:r>
      <w:r w:rsidR="00907377">
        <w:t xml:space="preserve">to display </w:t>
      </w:r>
      <w:r w:rsidR="00AC7D77">
        <w:t xml:space="preserve">a </w:t>
      </w:r>
      <w:r w:rsidR="00907377">
        <w:t xml:space="preserve">molecular surface, </w:t>
      </w:r>
      <w:r w:rsidR="00AC7D77">
        <w:t xml:space="preserve">to </w:t>
      </w:r>
      <w:r w:rsidR="00907377">
        <w:t>color atoms according to type, etc.</w:t>
      </w:r>
    </w:p>
    <w:p w:rsidR="00047DF5" w:rsidRDefault="00047DF5" w:rsidP="00907377"/>
    <w:p w:rsidR="006622F7" w:rsidRDefault="00480346" w:rsidP="00907377">
      <w:r>
        <w:t>The space within and around the molecule has to contain a grid.  To set this up</w:t>
      </w:r>
      <w:r w:rsidR="00D9371E">
        <w:t xml:space="preserve">, </w:t>
      </w:r>
      <w:r w:rsidR="00047DF5">
        <w:t>in the brownish bar below the icons, click “</w:t>
      </w:r>
      <w:r w:rsidR="00047DF5" w:rsidRPr="00047DF5">
        <w:rPr>
          <w:rFonts w:asciiTheme="minorHAnsi" w:hAnsiTheme="minorHAnsi" w:cstheme="minorHAnsi"/>
          <w:b/>
        </w:rPr>
        <w:t>Grid</w:t>
      </w:r>
      <w:r w:rsidR="00047DF5">
        <w:t>”, and select “</w:t>
      </w:r>
      <w:r w:rsidR="00047DF5" w:rsidRPr="00047DF5">
        <w:rPr>
          <w:rFonts w:asciiTheme="minorHAnsi" w:hAnsiTheme="minorHAnsi" w:cstheme="minorHAnsi"/>
          <w:b/>
        </w:rPr>
        <w:t>Macromolecules</w:t>
      </w:r>
      <w:r w:rsidR="00047DF5">
        <w:t>”, then “</w:t>
      </w:r>
      <w:r w:rsidR="00047DF5" w:rsidRPr="00047DF5">
        <w:rPr>
          <w:rFonts w:asciiTheme="minorHAnsi" w:hAnsiTheme="minorHAnsi" w:cstheme="minorHAnsi"/>
          <w:b/>
        </w:rPr>
        <w:t>Choose</w:t>
      </w:r>
      <w:r w:rsidR="00047DF5">
        <w:t xml:space="preserve">”.  </w:t>
      </w:r>
      <w:r w:rsidR="00D9371E">
        <w:t>Click on the item needing a grid (</w:t>
      </w:r>
      <w:r w:rsidR="00907377">
        <w:t>the protein, in this case), then</w:t>
      </w:r>
      <w:r w:rsidR="00D9371E">
        <w:t xml:space="preserve"> click</w:t>
      </w:r>
      <w:r w:rsidR="00907377">
        <w:t xml:space="preserve"> </w:t>
      </w:r>
      <w:r w:rsidR="00047DF5">
        <w:rPr>
          <w:rFonts w:asciiTheme="minorHAnsi" w:hAnsiTheme="minorHAnsi" w:cstheme="minorHAnsi"/>
          <w:b/>
        </w:rPr>
        <w:t>S</w:t>
      </w:r>
      <w:r w:rsidR="00907377" w:rsidRPr="00D9371E">
        <w:rPr>
          <w:rFonts w:asciiTheme="minorHAnsi" w:hAnsiTheme="minorHAnsi" w:cstheme="minorHAnsi"/>
          <w:b/>
        </w:rPr>
        <w:t xml:space="preserve">elect </w:t>
      </w:r>
      <w:r w:rsidR="00047DF5">
        <w:rPr>
          <w:rFonts w:asciiTheme="minorHAnsi" w:hAnsiTheme="minorHAnsi" w:cstheme="minorHAnsi"/>
          <w:b/>
        </w:rPr>
        <w:t>M</w:t>
      </w:r>
      <w:r w:rsidR="00907377" w:rsidRPr="00D9371E">
        <w:rPr>
          <w:rFonts w:asciiTheme="minorHAnsi" w:hAnsiTheme="minorHAnsi" w:cstheme="minorHAnsi"/>
          <w:b/>
        </w:rPr>
        <w:t>olecule</w:t>
      </w:r>
      <w:r w:rsidR="00907377">
        <w:t>.</w:t>
      </w:r>
      <w:r w:rsidR="00D9371E">
        <w:t xml:space="preserve">  The warning “initializing protein.pdb” appears.  Click </w:t>
      </w:r>
      <w:r w:rsidR="00D9371E" w:rsidRPr="00D9371E">
        <w:rPr>
          <w:rFonts w:asciiTheme="minorHAnsi" w:hAnsiTheme="minorHAnsi" w:cstheme="minorHAnsi"/>
          <w:b/>
        </w:rPr>
        <w:t>OK</w:t>
      </w:r>
      <w:r w:rsidR="00D9371E">
        <w:t xml:space="preserve">, which brings up a “file save as” dialog.  </w:t>
      </w:r>
      <w:r w:rsidR="00907377">
        <w:t xml:space="preserve">Save the </w:t>
      </w:r>
      <w:r w:rsidR="00047DF5">
        <w:t>file as “</w:t>
      </w:r>
      <w:proofErr w:type="spellStart"/>
      <w:r w:rsidR="00907377">
        <w:t>p</w:t>
      </w:r>
      <w:r w:rsidR="00047DF5">
        <w:t>rotein.</w:t>
      </w:r>
      <w:r w:rsidR="00907377">
        <w:t>pdbqt</w:t>
      </w:r>
      <w:proofErr w:type="spellEnd"/>
      <w:r w:rsidR="00047DF5">
        <w:t>”</w:t>
      </w:r>
      <w:r w:rsidR="00907377">
        <w:t xml:space="preserve"> </w:t>
      </w:r>
      <w:r w:rsidR="00D9371E">
        <w:t>in the same directory</w:t>
      </w:r>
      <w:r w:rsidR="006622F7">
        <w:t xml:space="preserve"> as before (</w:t>
      </w:r>
      <w:r w:rsidR="006622F7" w:rsidRPr="005F60CB">
        <w:rPr>
          <w:rFonts w:asciiTheme="minorHAnsi" w:hAnsiTheme="minorHAnsi" w:cstheme="minorHAnsi"/>
        </w:rPr>
        <w:t>My Documents</w:t>
      </w:r>
      <w:r w:rsidR="006622F7">
        <w:rPr>
          <w:rFonts w:asciiTheme="minorHAnsi" w:hAnsiTheme="minorHAnsi" w:cstheme="minorHAnsi"/>
        </w:rPr>
        <w:t>\Biochemistry Lab</w:t>
      </w:r>
      <w:r w:rsidR="006622F7" w:rsidRPr="005F60CB">
        <w:rPr>
          <w:rFonts w:asciiTheme="minorHAnsi" w:hAnsiTheme="minorHAnsi" w:cstheme="minorHAnsi"/>
        </w:rPr>
        <w:t>\</w:t>
      </w:r>
      <w:proofErr w:type="spellStart"/>
      <w:r w:rsidR="006622F7" w:rsidRPr="005F60CB">
        <w:rPr>
          <w:rFonts w:asciiTheme="minorHAnsi" w:hAnsiTheme="minorHAnsi" w:cstheme="minorHAnsi"/>
        </w:rPr>
        <w:t>vina_tutorial</w:t>
      </w:r>
      <w:proofErr w:type="spellEnd"/>
      <w:r w:rsidR="006622F7" w:rsidRPr="005F60CB">
        <w:rPr>
          <w:rFonts w:asciiTheme="minorHAnsi" w:hAnsiTheme="minorHAnsi" w:cstheme="minorHAnsi"/>
        </w:rPr>
        <w:t>\</w:t>
      </w:r>
      <w:r w:rsidR="006622F7">
        <w:t>).  (If asked to replace it because it already exists, do so.)</w:t>
      </w:r>
    </w:p>
    <w:p w:rsidR="006622F7" w:rsidRDefault="006622F7" w:rsidP="00907377"/>
    <w:p w:rsidR="00907377" w:rsidRDefault="00D151A4" w:rsidP="00907377">
      <w:r>
        <w:t xml:space="preserve">To speed up the process of finding the ligand-receptor binding site with the lowest energy, only </w:t>
      </w:r>
      <w:r w:rsidR="00047DF5">
        <w:t>the</w:t>
      </w:r>
      <w:r>
        <w:t xml:space="preserve"> area around the receptor’s active site will be searched.  </w:t>
      </w:r>
      <w:r w:rsidR="00047DF5">
        <w:t xml:space="preserve">This search space is set by setting </w:t>
      </w:r>
      <w:r w:rsidR="006622F7">
        <w:t xml:space="preserve">some grid options.  Go to </w:t>
      </w:r>
      <w:r w:rsidR="006622F7" w:rsidRPr="006622F7">
        <w:rPr>
          <w:rFonts w:asciiTheme="minorHAnsi" w:hAnsiTheme="minorHAnsi" w:cstheme="minorHAnsi"/>
          <w:b/>
        </w:rPr>
        <w:t>G</w:t>
      </w:r>
      <w:r w:rsidR="00553C65" w:rsidRPr="006622F7">
        <w:rPr>
          <w:rFonts w:asciiTheme="minorHAnsi" w:hAnsiTheme="minorHAnsi" w:cstheme="minorHAnsi"/>
          <w:b/>
        </w:rPr>
        <w:t>rid</w:t>
      </w:r>
      <w:r w:rsidR="00083BF6">
        <w:rPr>
          <w:rFonts w:asciiTheme="minorHAnsi" w:hAnsiTheme="minorHAnsi" w:cstheme="minorHAnsi"/>
          <w:b/>
        </w:rPr>
        <w:t>/</w:t>
      </w:r>
      <w:proofErr w:type="spellStart"/>
      <w:r w:rsidR="00553C65" w:rsidRPr="006622F7">
        <w:rPr>
          <w:rFonts w:asciiTheme="minorHAnsi" w:hAnsiTheme="minorHAnsi" w:cstheme="minorHAnsi"/>
          <w:b/>
        </w:rPr>
        <w:t>Gridbox</w:t>
      </w:r>
      <w:proofErr w:type="spellEnd"/>
      <w:r w:rsidR="006622F7" w:rsidRPr="006622F7">
        <w:rPr>
          <w:rFonts w:asciiTheme="minorHAnsi" w:hAnsiTheme="minorHAnsi" w:cstheme="minorHAnsi"/>
          <w:b/>
        </w:rPr>
        <w:t>…</w:t>
      </w:r>
      <w:r w:rsidR="00553C65">
        <w:t xml:space="preserve">, </w:t>
      </w:r>
      <w:r w:rsidR="006622F7">
        <w:t xml:space="preserve">which then </w:t>
      </w:r>
      <w:r w:rsidR="00553C65">
        <w:t xml:space="preserve">shows </w:t>
      </w:r>
      <w:r w:rsidR="006622F7">
        <w:t xml:space="preserve">the </w:t>
      </w:r>
      <w:r w:rsidR="00553C65" w:rsidRPr="006622F7">
        <w:rPr>
          <w:rFonts w:asciiTheme="minorHAnsi" w:hAnsiTheme="minorHAnsi" w:cstheme="minorHAnsi"/>
        </w:rPr>
        <w:t>Grid Options</w:t>
      </w:r>
      <w:r w:rsidR="006622F7">
        <w:t xml:space="preserve"> dialog box</w:t>
      </w:r>
      <w:r w:rsidR="00553C65">
        <w:t>.</w:t>
      </w:r>
    </w:p>
    <w:p w:rsidR="00D151A4" w:rsidRDefault="001B246A" w:rsidP="00907377">
      <w:r>
        <w:t xml:space="preserve">Click </w:t>
      </w:r>
      <w:r w:rsidRPr="006622F7">
        <w:rPr>
          <w:rFonts w:asciiTheme="minorHAnsi" w:hAnsiTheme="minorHAnsi" w:cstheme="minorHAnsi"/>
        </w:rPr>
        <w:t>View</w:t>
      </w:r>
      <w:r>
        <w:t xml:space="preserve"> at the top of the dialo</w:t>
      </w:r>
      <w:r w:rsidR="006622F7">
        <w:t>g box, and put a check next to</w:t>
      </w:r>
      <w:r w:rsidR="003E7DC6">
        <w:t xml:space="preserve"> “</w:t>
      </w:r>
      <w:r w:rsidRPr="006622F7">
        <w:rPr>
          <w:rFonts w:asciiTheme="minorHAnsi" w:hAnsiTheme="minorHAnsi" w:cstheme="minorHAnsi"/>
        </w:rPr>
        <w:t>Show box</w:t>
      </w:r>
      <w:r w:rsidR="003E7DC6">
        <w:t>”.</w:t>
      </w:r>
    </w:p>
    <w:p w:rsidR="00553C65" w:rsidRDefault="00D151A4" w:rsidP="00907377">
      <w:r>
        <w:t xml:space="preserve">Specify the center of the search space </w:t>
      </w:r>
      <w:r w:rsidR="00553C65">
        <w:t xml:space="preserve">in </w:t>
      </w:r>
      <w:r>
        <w:t xml:space="preserve">the </w:t>
      </w:r>
      <w:r w:rsidR="003E7DC6">
        <w:t xml:space="preserve">boxes below </w:t>
      </w:r>
      <w:r w:rsidR="00553C65" w:rsidRPr="00D151A4">
        <w:rPr>
          <w:rFonts w:asciiTheme="minorHAnsi" w:hAnsiTheme="minorHAnsi" w:cstheme="minorHAnsi"/>
        </w:rPr>
        <w:t>Center Grid Box</w:t>
      </w:r>
      <w:proofErr w:type="gramStart"/>
      <w:r w:rsidR="00553C65" w:rsidRPr="00D151A4">
        <w:rPr>
          <w:rFonts w:asciiTheme="minorHAnsi" w:hAnsiTheme="minorHAnsi" w:cstheme="minorHAnsi"/>
        </w:rPr>
        <w:t>:</w:t>
      </w:r>
      <w:r>
        <w:t>.</w:t>
      </w:r>
      <w:proofErr w:type="gramEnd"/>
      <w:r w:rsidR="00553C65">
        <w:t xml:space="preserve">  (Sometimes </w:t>
      </w:r>
      <w:r w:rsidR="00A637ED" w:rsidRPr="00A637ED">
        <w:rPr>
          <w:rFonts w:asciiTheme="minorHAnsi" w:hAnsiTheme="minorHAnsi" w:cstheme="minorHAnsi"/>
        </w:rPr>
        <w:t>Enter</w:t>
      </w:r>
      <w:r w:rsidR="00553C65">
        <w:t xml:space="preserve"> </w:t>
      </w:r>
      <w:r w:rsidR="00A637ED">
        <w:t xml:space="preserve">has to be pressed </w:t>
      </w:r>
      <w:r w:rsidR="00553C65">
        <w:t>to get the view to update.)</w:t>
      </w:r>
      <w:r>
        <w:t xml:space="preserve">  </w:t>
      </w:r>
      <w:r w:rsidR="003E7DC6">
        <w:t>Enter v</w:t>
      </w:r>
      <w:r w:rsidR="00406F67">
        <w:t>alues of 11, 90.5, and 57.5 for x, y, and z center were used in the tutorial.)</w:t>
      </w:r>
    </w:p>
    <w:p w:rsidR="00A637ED" w:rsidRDefault="00553C65" w:rsidP="00907377">
      <w:r>
        <w:t xml:space="preserve">Enter </w:t>
      </w:r>
      <w:r w:rsidR="00A637ED">
        <w:t xml:space="preserve">the </w:t>
      </w:r>
      <w:r>
        <w:t xml:space="preserve">size of </w:t>
      </w:r>
      <w:r w:rsidR="00A637ED">
        <w:t xml:space="preserve">the </w:t>
      </w:r>
      <w:r>
        <w:t xml:space="preserve">search box </w:t>
      </w:r>
      <w:r w:rsidR="00A637ED">
        <w:t>using the</w:t>
      </w:r>
      <w:r>
        <w:t xml:space="preserve"> sliders.  </w:t>
      </w:r>
    </w:p>
    <w:p w:rsidR="00553C65" w:rsidRDefault="00A637ED" w:rsidP="00A637ED">
      <w:pPr>
        <w:ind w:firstLine="475"/>
      </w:pPr>
      <w:r>
        <w:t>Make t</w:t>
      </w:r>
      <w:r w:rsidR="00553C65">
        <w:t xml:space="preserve">he </w:t>
      </w:r>
      <w:r w:rsidR="003E7DC6">
        <w:t>spacing between grid u</w:t>
      </w:r>
      <w:r>
        <w:t xml:space="preserve">nits be </w:t>
      </w:r>
      <w:r w:rsidR="003E7DC6">
        <w:t xml:space="preserve">1 </w:t>
      </w:r>
      <w:proofErr w:type="spellStart"/>
      <w:r w:rsidR="003E7DC6">
        <w:t>Ångstrom</w:t>
      </w:r>
      <w:proofErr w:type="spellEnd"/>
      <w:r>
        <w:t xml:space="preserve"> </w:t>
      </w:r>
      <w:r w:rsidR="00553C65">
        <w:t>by setting</w:t>
      </w:r>
      <w:r w:rsidR="003E7DC6">
        <w:t xml:space="preserve"> “</w:t>
      </w:r>
      <w:r w:rsidR="003E7DC6" w:rsidRPr="003E7DC6">
        <w:rPr>
          <w:rFonts w:asciiTheme="minorHAnsi" w:hAnsiTheme="minorHAnsi" w:cstheme="minorHAnsi"/>
        </w:rPr>
        <w:t>S</w:t>
      </w:r>
      <w:r w:rsidR="00553C65" w:rsidRPr="003E7DC6">
        <w:rPr>
          <w:rFonts w:asciiTheme="minorHAnsi" w:hAnsiTheme="minorHAnsi" w:cstheme="minorHAnsi"/>
        </w:rPr>
        <w:t>pacing</w:t>
      </w:r>
      <w:r w:rsidR="003E7DC6">
        <w:t xml:space="preserve">” </w:t>
      </w:r>
      <w:r w:rsidR="00553C65">
        <w:t>to 1.000</w:t>
      </w:r>
      <w:r>
        <w:t xml:space="preserve"> (moving the sliders is a bit tricky at first)</w:t>
      </w:r>
      <w:r w:rsidR="00553C65">
        <w:t>.</w:t>
      </w:r>
    </w:p>
    <w:p w:rsidR="00406F67" w:rsidRDefault="003E7DC6" w:rsidP="00A637ED">
      <w:pPr>
        <w:ind w:firstLine="475"/>
      </w:pPr>
      <w:r>
        <w:t>Select v</w:t>
      </w:r>
      <w:r w:rsidR="00406F67">
        <w:t xml:space="preserve">alues </w:t>
      </w:r>
      <w:r>
        <w:t xml:space="preserve">of </w:t>
      </w:r>
      <w:r w:rsidR="00406F67">
        <w:t>22, 24, and 28 for x, y, and z-dimensions.</w:t>
      </w:r>
    </w:p>
    <w:p w:rsidR="00553C65" w:rsidRDefault="00406F67" w:rsidP="00907377">
      <w:r>
        <w:t xml:space="preserve">The search space box changes size as the values are changed.  </w:t>
      </w:r>
    </w:p>
    <w:p w:rsidR="00406F67" w:rsidRDefault="00406F67" w:rsidP="00907377">
      <w:r>
        <w:lastRenderedPageBreak/>
        <w:t>The values of the center of the search space should be written down, because they are needed later.</w:t>
      </w:r>
    </w:p>
    <w:p w:rsidR="00406F67" w:rsidRDefault="00406F67" w:rsidP="00907377">
      <w:r>
        <w:t>Close th</w:t>
      </w:r>
      <w:r w:rsidR="00A637ED">
        <w:t>e</w:t>
      </w:r>
      <w:r>
        <w:t xml:space="preserve"> box</w:t>
      </w:r>
      <w:r w:rsidR="003E7DC6">
        <w:t>:  “</w:t>
      </w:r>
      <w:r w:rsidR="003E7DC6" w:rsidRPr="003E7DC6">
        <w:rPr>
          <w:rFonts w:asciiTheme="minorHAnsi" w:hAnsiTheme="minorHAnsi" w:cstheme="minorHAnsi"/>
        </w:rPr>
        <w:t>File</w:t>
      </w:r>
      <w:r w:rsidR="003E7DC6">
        <w:t>/</w:t>
      </w:r>
      <w:r w:rsidR="003E7DC6" w:rsidRPr="003E7DC6">
        <w:rPr>
          <w:rFonts w:asciiTheme="minorHAnsi" w:hAnsiTheme="minorHAnsi" w:cstheme="minorHAnsi"/>
        </w:rPr>
        <w:t>Close</w:t>
      </w:r>
      <w:r w:rsidR="003E7DC6">
        <w:t xml:space="preserve"> </w:t>
      </w:r>
      <w:r w:rsidR="003E7DC6" w:rsidRPr="003E7DC6">
        <w:rPr>
          <w:rFonts w:asciiTheme="minorHAnsi" w:hAnsiTheme="minorHAnsi" w:cstheme="minorHAnsi"/>
        </w:rPr>
        <w:t>saving</w:t>
      </w:r>
      <w:r w:rsidR="003E7DC6">
        <w:t xml:space="preserve"> </w:t>
      </w:r>
      <w:r w:rsidR="003E7DC6" w:rsidRPr="003E7DC6">
        <w:rPr>
          <w:rFonts w:asciiTheme="minorHAnsi" w:hAnsiTheme="minorHAnsi" w:cstheme="minorHAnsi"/>
        </w:rPr>
        <w:t>current</w:t>
      </w:r>
      <w:r w:rsidR="003E7DC6">
        <w:t>”.</w:t>
      </w:r>
    </w:p>
    <w:p w:rsidR="00406F67" w:rsidRDefault="00406F67" w:rsidP="00907377">
      <w:r>
        <w:t xml:space="preserve">Go to Ligand, Input, Open, </w:t>
      </w:r>
      <w:r w:rsidR="00A637ED">
        <w:t xml:space="preserve">select file type </w:t>
      </w:r>
      <w:r w:rsidR="00977E42">
        <w:t>“</w:t>
      </w:r>
      <w:r>
        <w:t>.</w:t>
      </w:r>
      <w:proofErr w:type="spellStart"/>
      <w:r>
        <w:t>pdb</w:t>
      </w:r>
      <w:proofErr w:type="spellEnd"/>
      <w:r w:rsidR="00977E42">
        <w:t>”</w:t>
      </w:r>
      <w:r w:rsidR="00343C0E">
        <w:t xml:space="preserve"> (from the drop-down menu)</w:t>
      </w:r>
      <w:r w:rsidR="00A637ED">
        <w:t>, and go to the usual direc</w:t>
      </w:r>
      <w:bookmarkStart w:id="0" w:name="_GoBack"/>
      <w:bookmarkEnd w:id="0"/>
      <w:r w:rsidR="00A637ED">
        <w:t>tory (</w:t>
      </w:r>
      <w:r w:rsidR="00A637ED" w:rsidRPr="005F60CB">
        <w:rPr>
          <w:rFonts w:asciiTheme="minorHAnsi" w:hAnsiTheme="minorHAnsi" w:cstheme="minorHAnsi"/>
        </w:rPr>
        <w:t>My Documents</w:t>
      </w:r>
      <w:r w:rsidR="00A637ED">
        <w:rPr>
          <w:rFonts w:asciiTheme="minorHAnsi" w:hAnsiTheme="minorHAnsi" w:cstheme="minorHAnsi"/>
        </w:rPr>
        <w:t>\Biochemistry Lab</w:t>
      </w:r>
      <w:r w:rsidR="00A637ED" w:rsidRPr="005F60CB">
        <w:rPr>
          <w:rFonts w:asciiTheme="minorHAnsi" w:hAnsiTheme="minorHAnsi" w:cstheme="minorHAnsi"/>
        </w:rPr>
        <w:t>\</w:t>
      </w:r>
      <w:proofErr w:type="spellStart"/>
      <w:r w:rsidR="00A637ED" w:rsidRPr="005F60CB">
        <w:rPr>
          <w:rFonts w:asciiTheme="minorHAnsi" w:hAnsiTheme="minorHAnsi" w:cstheme="minorHAnsi"/>
        </w:rPr>
        <w:t>vina_tutorial</w:t>
      </w:r>
      <w:proofErr w:type="spellEnd"/>
      <w:r w:rsidR="00A637ED" w:rsidRPr="005F60CB">
        <w:rPr>
          <w:rFonts w:asciiTheme="minorHAnsi" w:hAnsiTheme="minorHAnsi" w:cstheme="minorHAnsi"/>
        </w:rPr>
        <w:t>\</w:t>
      </w:r>
      <w:r w:rsidR="00A637ED">
        <w:t>) to open ligand.pdb.</w:t>
      </w:r>
    </w:p>
    <w:p w:rsidR="00406F67" w:rsidRDefault="00A637ED" w:rsidP="00907377">
      <w:r>
        <w:t xml:space="preserve">The ligand file </w:t>
      </w:r>
      <w:r w:rsidR="00406F67">
        <w:t>is analyzed</w:t>
      </w:r>
      <w:r>
        <w:t xml:space="preserve"> and the</w:t>
      </w:r>
      <w:r w:rsidR="00406F67">
        <w:t xml:space="preserve"> number of rotatable bonds is reported.</w:t>
      </w:r>
    </w:p>
    <w:p w:rsidR="00406F67" w:rsidRDefault="00A637ED" w:rsidP="00907377">
      <w:r>
        <w:t>U</w:t>
      </w:r>
      <w:r w:rsidR="00197CA1">
        <w:t>se</w:t>
      </w:r>
      <w:r>
        <w:t xml:space="preserve"> the dashboard to </w:t>
      </w:r>
      <w:r w:rsidR="00406F67">
        <w:t xml:space="preserve">hide the protein, </w:t>
      </w:r>
      <w:r>
        <w:t>s</w:t>
      </w:r>
      <w:r w:rsidR="00406F67">
        <w:t>o the ligand can be seen.</w:t>
      </w:r>
    </w:p>
    <w:p w:rsidR="00406F67" w:rsidRDefault="00406F67" w:rsidP="00197CA1">
      <w:pPr>
        <w:ind w:left="475"/>
      </w:pPr>
      <w:r>
        <w:t>It is recommended that ligand structures already have the correct hydrogens on them.</w:t>
      </w:r>
      <w:r w:rsidR="00197CA1">
        <w:t xml:space="preserve">  </w:t>
      </w:r>
      <w:r>
        <w:t>When such a structure is opened, the nonpolar hydrogens are removed (merged), leaving just the polar hydrogens.</w:t>
      </w:r>
    </w:p>
    <w:p w:rsidR="00406F67" w:rsidRDefault="00197CA1" w:rsidP="00907377">
      <w:r>
        <w:t xml:space="preserve">The ligand may be treated as flexible by indicating which bonds are rotatable.  Go to </w:t>
      </w:r>
      <w:r w:rsidRPr="00083BF6">
        <w:rPr>
          <w:rFonts w:asciiTheme="minorHAnsi" w:hAnsiTheme="minorHAnsi" w:cstheme="minorHAnsi"/>
          <w:b/>
        </w:rPr>
        <w:t>Ligand/</w:t>
      </w:r>
      <w:r w:rsidR="00406F67" w:rsidRPr="00083BF6">
        <w:rPr>
          <w:rFonts w:asciiTheme="minorHAnsi" w:hAnsiTheme="minorHAnsi" w:cstheme="minorHAnsi"/>
          <w:b/>
        </w:rPr>
        <w:t>Torsion tree</w:t>
      </w:r>
      <w:r w:rsidR="00083BF6" w:rsidRPr="00083BF6">
        <w:rPr>
          <w:rFonts w:asciiTheme="minorHAnsi" w:hAnsiTheme="minorHAnsi" w:cstheme="minorHAnsi"/>
          <w:b/>
        </w:rPr>
        <w:t>/</w:t>
      </w:r>
      <w:r w:rsidR="00406F67" w:rsidRPr="00083BF6">
        <w:rPr>
          <w:rFonts w:asciiTheme="minorHAnsi" w:hAnsiTheme="minorHAnsi" w:cstheme="minorHAnsi"/>
          <w:b/>
        </w:rPr>
        <w:t>Choose torsions</w:t>
      </w:r>
      <w:r w:rsidR="00083BF6" w:rsidRPr="00083BF6">
        <w:rPr>
          <w:rFonts w:asciiTheme="minorHAnsi" w:hAnsiTheme="minorHAnsi" w:cstheme="minorHAnsi"/>
          <w:b/>
        </w:rPr>
        <w:t>…</w:t>
      </w:r>
      <w:r w:rsidR="00406F67">
        <w:t>.  Just click on a bond to make it rotatable</w:t>
      </w:r>
      <w:r w:rsidR="00C96E13">
        <w:t xml:space="preserve"> (green).  Click done.</w:t>
      </w:r>
      <w:r w:rsidR="00083BF6">
        <w:t xml:space="preserve">  (Nothing needs to be changed, initially.)</w:t>
      </w:r>
    </w:p>
    <w:p w:rsidR="00C96E13" w:rsidRDefault="00C96E13" w:rsidP="00907377">
      <w:r>
        <w:t xml:space="preserve">Save ligand structure as a </w:t>
      </w:r>
      <w:proofErr w:type="spellStart"/>
      <w:r>
        <w:t>pdbqt</w:t>
      </w:r>
      <w:proofErr w:type="spellEnd"/>
      <w:r>
        <w:t xml:space="preserve"> file:  </w:t>
      </w:r>
      <w:r w:rsidR="00083BF6">
        <w:t xml:space="preserve">Go to </w:t>
      </w:r>
      <w:r w:rsidRPr="00083BF6">
        <w:rPr>
          <w:rFonts w:asciiTheme="minorHAnsi" w:hAnsiTheme="minorHAnsi" w:cstheme="minorHAnsi"/>
          <w:b/>
        </w:rPr>
        <w:t>Ligand</w:t>
      </w:r>
      <w:r w:rsidR="00083BF6" w:rsidRPr="00083BF6">
        <w:rPr>
          <w:rFonts w:asciiTheme="minorHAnsi" w:hAnsiTheme="minorHAnsi" w:cstheme="minorHAnsi"/>
          <w:b/>
        </w:rPr>
        <w:t>/</w:t>
      </w:r>
      <w:r w:rsidRPr="00083BF6">
        <w:rPr>
          <w:rFonts w:asciiTheme="minorHAnsi" w:hAnsiTheme="minorHAnsi" w:cstheme="minorHAnsi"/>
          <w:b/>
        </w:rPr>
        <w:t>Output</w:t>
      </w:r>
      <w:r w:rsidR="00083BF6" w:rsidRPr="00083BF6">
        <w:rPr>
          <w:rFonts w:asciiTheme="minorHAnsi" w:hAnsiTheme="minorHAnsi" w:cstheme="minorHAnsi"/>
          <w:b/>
        </w:rPr>
        <w:t>/</w:t>
      </w:r>
      <w:r w:rsidRPr="00083BF6">
        <w:rPr>
          <w:rFonts w:asciiTheme="minorHAnsi" w:hAnsiTheme="minorHAnsi" w:cstheme="minorHAnsi"/>
          <w:b/>
        </w:rPr>
        <w:t>Save as PDBQT</w:t>
      </w:r>
      <w:r w:rsidR="00083BF6" w:rsidRPr="00083BF6">
        <w:rPr>
          <w:rFonts w:asciiTheme="minorHAnsi" w:hAnsiTheme="minorHAnsi" w:cstheme="minorHAnsi"/>
          <w:b/>
        </w:rPr>
        <w:t>…</w:t>
      </w:r>
      <w:r>
        <w:t xml:space="preserve">.  Put it in the </w:t>
      </w:r>
      <w:r w:rsidR="00083BF6">
        <w:t>usual</w:t>
      </w:r>
      <w:r>
        <w:t xml:space="preserve"> directory</w:t>
      </w:r>
      <w:r w:rsidR="00083BF6" w:rsidRPr="00083BF6">
        <w:t xml:space="preserve"> </w:t>
      </w:r>
      <w:r w:rsidR="00083BF6">
        <w:t>(</w:t>
      </w:r>
      <w:r w:rsidR="00083BF6" w:rsidRPr="005F60CB">
        <w:rPr>
          <w:rFonts w:asciiTheme="minorHAnsi" w:hAnsiTheme="minorHAnsi" w:cstheme="minorHAnsi"/>
        </w:rPr>
        <w:t>My Documents</w:t>
      </w:r>
      <w:r w:rsidR="00083BF6">
        <w:rPr>
          <w:rFonts w:asciiTheme="minorHAnsi" w:hAnsiTheme="minorHAnsi" w:cstheme="minorHAnsi"/>
        </w:rPr>
        <w:t>\Biochemistry Lab</w:t>
      </w:r>
      <w:r w:rsidR="00083BF6" w:rsidRPr="005F60CB">
        <w:rPr>
          <w:rFonts w:asciiTheme="minorHAnsi" w:hAnsiTheme="minorHAnsi" w:cstheme="minorHAnsi"/>
        </w:rPr>
        <w:t>\</w:t>
      </w:r>
      <w:proofErr w:type="spellStart"/>
      <w:r w:rsidR="00083BF6" w:rsidRPr="005F60CB">
        <w:rPr>
          <w:rFonts w:asciiTheme="minorHAnsi" w:hAnsiTheme="minorHAnsi" w:cstheme="minorHAnsi"/>
        </w:rPr>
        <w:t>vina_tutorial</w:t>
      </w:r>
      <w:proofErr w:type="spellEnd"/>
      <w:r w:rsidR="00083BF6" w:rsidRPr="005F60CB">
        <w:rPr>
          <w:rFonts w:asciiTheme="minorHAnsi" w:hAnsiTheme="minorHAnsi" w:cstheme="minorHAnsi"/>
        </w:rPr>
        <w:t>\</w:t>
      </w:r>
      <w:r w:rsidR="00083BF6">
        <w:t>).</w:t>
      </w:r>
    </w:p>
    <w:p w:rsidR="00C96E13" w:rsidRDefault="00C96E13" w:rsidP="00907377">
      <w:r>
        <w:t xml:space="preserve">Close </w:t>
      </w:r>
      <w:r w:rsidR="00083BF6">
        <w:t xml:space="preserve">the </w:t>
      </w:r>
      <w:proofErr w:type="spellStart"/>
      <w:r w:rsidR="00FB2E3B">
        <w:t>AutoDock</w:t>
      </w:r>
      <w:proofErr w:type="spellEnd"/>
      <w:r w:rsidR="00FB2E3B">
        <w:t xml:space="preserve"> </w:t>
      </w:r>
      <w:proofErr w:type="spellStart"/>
      <w:r w:rsidR="00FB2E3B">
        <w:t>Tooks</w:t>
      </w:r>
      <w:proofErr w:type="spellEnd"/>
      <w:r>
        <w:t xml:space="preserve">, since </w:t>
      </w:r>
      <w:r w:rsidR="00083BF6">
        <w:t xml:space="preserve">it is </w:t>
      </w:r>
      <w:r>
        <w:t>not needed.</w:t>
      </w:r>
    </w:p>
    <w:p w:rsidR="00C96E13" w:rsidRDefault="00C96E13" w:rsidP="00907377"/>
    <w:p w:rsidR="00194ADF" w:rsidRDefault="00194ADF" w:rsidP="00194ADF">
      <w:r>
        <w:t xml:space="preserve">Before </w:t>
      </w:r>
      <w:proofErr w:type="spellStart"/>
      <w:r>
        <w:t>Vina</w:t>
      </w:r>
      <w:proofErr w:type="spellEnd"/>
      <w:r>
        <w:t xml:space="preserve"> can be run, a configuration file, conf.txt, must be present in the </w:t>
      </w:r>
      <w:proofErr w:type="spellStart"/>
      <w:r>
        <w:t>Vina_Tutorial</w:t>
      </w:r>
      <w:proofErr w:type="spellEnd"/>
      <w:r>
        <w:t xml:space="preserve"> directory.  Go to that directory and double-click on conf.txt; it should then open in notepad.  </w:t>
      </w:r>
      <w:r w:rsidR="00DC7F70">
        <w:t xml:space="preserve">Ensure that the following </w:t>
      </w:r>
      <w:r w:rsidR="000F1854">
        <w:t>are</w:t>
      </w:r>
      <w:r w:rsidR="00DC7F70">
        <w:t xml:space="preserve"> in </w:t>
      </w:r>
      <w:r>
        <w:t>that document.</w:t>
      </w:r>
    </w:p>
    <w:p w:rsidR="00194ADF" w:rsidRDefault="00194ADF" w:rsidP="00194ADF">
      <w:pPr>
        <w:pStyle w:val="Code"/>
      </w:pPr>
      <w:proofErr w:type="gramStart"/>
      <w:r>
        <w:t>receptor</w:t>
      </w:r>
      <w:proofErr w:type="gramEnd"/>
      <w:r>
        <w:t xml:space="preserve"> = </w:t>
      </w:r>
      <w:proofErr w:type="spellStart"/>
      <w:r>
        <w:t>protein.pdbqt</w:t>
      </w:r>
      <w:proofErr w:type="spellEnd"/>
    </w:p>
    <w:p w:rsidR="00194ADF" w:rsidRDefault="00194ADF" w:rsidP="00194ADF">
      <w:pPr>
        <w:pStyle w:val="Code"/>
      </w:pPr>
      <w:proofErr w:type="gramStart"/>
      <w:r>
        <w:t>ligand</w:t>
      </w:r>
      <w:proofErr w:type="gramEnd"/>
      <w:r>
        <w:t xml:space="preserve"> = </w:t>
      </w:r>
      <w:proofErr w:type="spellStart"/>
      <w:r>
        <w:t>ligand.pdbqt</w:t>
      </w:r>
      <w:proofErr w:type="spellEnd"/>
    </w:p>
    <w:p w:rsidR="00DC7F70" w:rsidRDefault="00DC7F70" w:rsidP="00DC7F70">
      <w:pPr>
        <w:pStyle w:val="Code"/>
      </w:pPr>
      <w:proofErr w:type="gramStart"/>
      <w:r>
        <w:t>log</w:t>
      </w:r>
      <w:proofErr w:type="gramEnd"/>
      <w:r>
        <w:t xml:space="preserve"> = log.txt</w:t>
      </w:r>
    </w:p>
    <w:p w:rsidR="00194ADF" w:rsidRDefault="00194ADF" w:rsidP="00194ADF">
      <w:pPr>
        <w:pStyle w:val="Code"/>
      </w:pPr>
    </w:p>
    <w:p w:rsidR="00194ADF" w:rsidRDefault="00194ADF" w:rsidP="00194ADF">
      <w:pPr>
        <w:pStyle w:val="Code"/>
      </w:pPr>
      <w:proofErr w:type="spellStart"/>
      <w:r>
        <w:t>center_x</w:t>
      </w:r>
      <w:proofErr w:type="spellEnd"/>
      <w:r>
        <w:t xml:space="preserve"> = 11</w:t>
      </w:r>
    </w:p>
    <w:p w:rsidR="00194ADF" w:rsidRDefault="00194ADF" w:rsidP="00194ADF">
      <w:pPr>
        <w:pStyle w:val="Code"/>
      </w:pPr>
      <w:proofErr w:type="spellStart"/>
      <w:r>
        <w:t>center_y</w:t>
      </w:r>
      <w:proofErr w:type="spellEnd"/>
      <w:r>
        <w:t xml:space="preserve"> = 90.5</w:t>
      </w:r>
    </w:p>
    <w:p w:rsidR="00194ADF" w:rsidRDefault="00194ADF" w:rsidP="00194ADF">
      <w:pPr>
        <w:pStyle w:val="Code"/>
      </w:pPr>
      <w:proofErr w:type="spellStart"/>
      <w:r>
        <w:t>center_z</w:t>
      </w:r>
      <w:proofErr w:type="spellEnd"/>
      <w:r>
        <w:t xml:space="preserve"> = 57.5</w:t>
      </w:r>
    </w:p>
    <w:p w:rsidR="00194ADF" w:rsidRDefault="00194ADF" w:rsidP="00194ADF">
      <w:pPr>
        <w:pStyle w:val="Code"/>
      </w:pPr>
    </w:p>
    <w:p w:rsidR="00194ADF" w:rsidRDefault="00194ADF" w:rsidP="00194ADF">
      <w:pPr>
        <w:pStyle w:val="Code"/>
      </w:pPr>
      <w:proofErr w:type="spellStart"/>
      <w:r>
        <w:t>size_x</w:t>
      </w:r>
      <w:proofErr w:type="spellEnd"/>
      <w:r>
        <w:t xml:space="preserve"> = 22</w:t>
      </w:r>
    </w:p>
    <w:p w:rsidR="00194ADF" w:rsidRDefault="00194ADF" w:rsidP="00194ADF">
      <w:pPr>
        <w:pStyle w:val="Code"/>
      </w:pPr>
      <w:proofErr w:type="spellStart"/>
      <w:r>
        <w:t>size_y</w:t>
      </w:r>
      <w:proofErr w:type="spellEnd"/>
      <w:r>
        <w:t xml:space="preserve"> = 24</w:t>
      </w:r>
    </w:p>
    <w:p w:rsidR="00194ADF" w:rsidRDefault="00194ADF" w:rsidP="00194ADF">
      <w:pPr>
        <w:pStyle w:val="Code"/>
      </w:pPr>
      <w:proofErr w:type="spellStart"/>
      <w:r>
        <w:t>size_z</w:t>
      </w:r>
      <w:proofErr w:type="spellEnd"/>
      <w:r>
        <w:t xml:space="preserve"> = 28</w:t>
      </w:r>
    </w:p>
    <w:p w:rsidR="00194ADF" w:rsidRDefault="00194ADF" w:rsidP="00194ADF">
      <w:pPr>
        <w:pStyle w:val="Code"/>
      </w:pPr>
    </w:p>
    <w:p w:rsidR="00194ADF" w:rsidRDefault="00194ADF" w:rsidP="00194ADF">
      <w:pPr>
        <w:pStyle w:val="Code"/>
      </w:pPr>
      <w:proofErr w:type="gramStart"/>
      <w:r>
        <w:t>exhaustiveness</w:t>
      </w:r>
      <w:proofErr w:type="gramEnd"/>
      <w:r>
        <w:t xml:space="preserve"> = 8</w:t>
      </w:r>
    </w:p>
    <w:p w:rsidR="00194ADF" w:rsidRDefault="00194ADF" w:rsidP="00194ADF">
      <w:r>
        <w:t xml:space="preserve">The “exhaustiveness” option specifies how carefully to look for the best fit (8 is the default).  The “log” option specifies a name for the log file.  </w:t>
      </w:r>
    </w:p>
    <w:p w:rsidR="00C46B9C" w:rsidRDefault="00DC7F70" w:rsidP="00484853">
      <w:r>
        <w:t xml:space="preserve">Run </w:t>
      </w:r>
      <w:proofErr w:type="spellStart"/>
      <w:r>
        <w:t>Vina</w:t>
      </w:r>
      <w:proofErr w:type="spellEnd"/>
      <w:r>
        <w:t xml:space="preserve"> by </w:t>
      </w:r>
      <w:r w:rsidR="00C96E13">
        <w:t>double-click</w:t>
      </w:r>
      <w:r>
        <w:t xml:space="preserve">ing on Vina.bat (in the </w:t>
      </w:r>
      <w:proofErr w:type="spellStart"/>
      <w:r>
        <w:t>Vina_Tutorial</w:t>
      </w:r>
      <w:proofErr w:type="spellEnd"/>
      <w:r>
        <w:t xml:space="preserve"> directory)</w:t>
      </w:r>
      <w:r w:rsidR="00C96E13">
        <w:t xml:space="preserve">.  </w:t>
      </w:r>
      <w:r>
        <w:t xml:space="preserve">(Other </w:t>
      </w:r>
      <w:proofErr w:type="spellStart"/>
      <w:r>
        <w:t>Vina</w:t>
      </w:r>
      <w:proofErr w:type="spellEnd"/>
      <w:r>
        <w:t xml:space="preserve"> options can be seen by double-clicking on VinaHelp.bat.)  </w:t>
      </w:r>
      <w:r w:rsidR="00730A6C">
        <w:t>Running the program take</w:t>
      </w:r>
      <w:r w:rsidR="00FB2E3B">
        <w:t>s</w:t>
      </w:r>
      <w:r w:rsidR="00730A6C">
        <w:t xml:space="preserve"> around ten minutes.</w:t>
      </w:r>
    </w:p>
    <w:p w:rsidR="00950D91" w:rsidRDefault="00730A6C" w:rsidP="00A4133F">
      <w:r>
        <w:t xml:space="preserve">The output </w:t>
      </w:r>
      <w:r w:rsidR="00DC7F70">
        <w:t xml:space="preserve">file, </w:t>
      </w:r>
      <w:r w:rsidR="00DC7F70" w:rsidRPr="00AF5280">
        <w:rPr>
          <w:rFonts w:asciiTheme="minorHAnsi" w:hAnsiTheme="minorHAnsi" w:cstheme="minorHAnsi"/>
        </w:rPr>
        <w:t>log.txt</w:t>
      </w:r>
      <w:r w:rsidR="00DC7F70">
        <w:t xml:space="preserve">, </w:t>
      </w:r>
      <w:r>
        <w:t>shows the best “modes” of binding that the program found, based on the affinity, which is the estimated binding energy of the ligand to the protein.</w:t>
      </w:r>
      <w:r w:rsidR="009857F9">
        <w:t xml:space="preserve">  The more negative the affinity, the more tightly the ligand is bound to the receptor.</w:t>
      </w:r>
      <w:r>
        <w:t xml:space="preserve">  </w:t>
      </w:r>
      <w:r w:rsidR="009857F9">
        <w:t>The structures of the</w:t>
      </w:r>
      <w:r w:rsidR="00AF5280">
        <w:t xml:space="preserve"> various modes of binding are stored in the file, </w:t>
      </w:r>
      <w:proofErr w:type="spellStart"/>
      <w:r w:rsidR="00DC7F70" w:rsidRPr="00AF5280">
        <w:rPr>
          <w:rFonts w:asciiTheme="minorHAnsi" w:hAnsiTheme="minorHAnsi" w:cstheme="minorHAnsi"/>
        </w:rPr>
        <w:t>ligand_out</w:t>
      </w:r>
      <w:r w:rsidR="0099431B" w:rsidRPr="00AF5280">
        <w:rPr>
          <w:rFonts w:asciiTheme="minorHAnsi" w:hAnsiTheme="minorHAnsi" w:cstheme="minorHAnsi"/>
        </w:rPr>
        <w:t>.pdbqt</w:t>
      </w:r>
      <w:proofErr w:type="spellEnd"/>
      <w:r w:rsidR="0099431B">
        <w:t>.</w:t>
      </w:r>
      <w:r w:rsidR="00DC7F70">
        <w:t xml:space="preserve"> </w:t>
      </w:r>
      <w:r w:rsidR="003A3A04">
        <w:t xml:space="preserve"> To see these, open that file with </w:t>
      </w:r>
      <w:r w:rsidR="003079E9">
        <w:t xml:space="preserve">the Python Molecule Viewer, </w:t>
      </w:r>
      <w:r w:rsidR="00FB2E3B">
        <w:t xml:space="preserve">PMV, </w:t>
      </w:r>
      <w:r w:rsidR="009857F9">
        <w:t xml:space="preserve">using </w:t>
      </w:r>
      <w:r w:rsidR="009857F9" w:rsidRPr="009857F9">
        <w:rPr>
          <w:rFonts w:asciiTheme="minorHAnsi" w:hAnsiTheme="minorHAnsi" w:cstheme="minorHAnsi"/>
          <w:b/>
        </w:rPr>
        <w:t>File/Read Molecule</w:t>
      </w:r>
      <w:r w:rsidR="003A3A04">
        <w:t xml:space="preserve">.  </w:t>
      </w:r>
      <w:r w:rsidR="00A10842">
        <w:t xml:space="preserve">An option menu appears; select </w:t>
      </w:r>
      <w:r w:rsidR="00950D91">
        <w:t>“</w:t>
      </w:r>
      <w:r w:rsidR="00A10842" w:rsidRPr="00950D91">
        <w:rPr>
          <w:rFonts w:asciiTheme="minorHAnsi" w:hAnsiTheme="minorHAnsi" w:cstheme="minorHAnsi"/>
        </w:rPr>
        <w:t>conformations</w:t>
      </w:r>
      <w:r w:rsidR="00950D91">
        <w:t>”</w:t>
      </w:r>
      <w:r w:rsidR="00A10842">
        <w:t xml:space="preserve"> and </w:t>
      </w:r>
      <w:r w:rsidR="00950D91">
        <w:t>“</w:t>
      </w:r>
      <w:r w:rsidR="00950D91" w:rsidRPr="00950D91">
        <w:rPr>
          <w:rFonts w:asciiTheme="minorHAnsi" w:hAnsiTheme="minorHAnsi" w:cstheme="minorHAnsi"/>
        </w:rPr>
        <w:t>yes</w:t>
      </w:r>
      <w:r w:rsidR="00950D91">
        <w:t xml:space="preserve">” for using the right and left arrow keys to see the different conformations.  Click in the molecule display window to use the arrow keys.  </w:t>
      </w:r>
      <w:r w:rsidR="009857F9">
        <w:t xml:space="preserve">Likewise, </w:t>
      </w:r>
      <w:r w:rsidR="003A3A04">
        <w:t xml:space="preserve">open </w:t>
      </w:r>
      <w:proofErr w:type="spellStart"/>
      <w:r w:rsidR="003A3A04" w:rsidRPr="003A3A04">
        <w:rPr>
          <w:rFonts w:asciiTheme="minorHAnsi" w:hAnsiTheme="minorHAnsi" w:cstheme="minorHAnsi"/>
        </w:rPr>
        <w:lastRenderedPageBreak/>
        <w:t>protein.pdbqt</w:t>
      </w:r>
      <w:proofErr w:type="spellEnd"/>
      <w:r w:rsidR="003A3A04">
        <w:t xml:space="preserve">, so you can see how the structures </w:t>
      </w:r>
      <w:r w:rsidR="00660010">
        <w:t>fit into the receptor site.</w:t>
      </w:r>
      <w:r w:rsidR="00CC3A4D">
        <w:t xml:space="preserve">  Use the dashboard to make the ligands appear as </w:t>
      </w:r>
      <w:r w:rsidR="009857F9">
        <w:t>space-filling models (</w:t>
      </w:r>
      <w:r w:rsidR="000F1854">
        <w:t xml:space="preserve">the </w:t>
      </w:r>
      <w:r w:rsidR="00950D91">
        <w:t>“</w:t>
      </w:r>
      <w:r w:rsidR="000F1854" w:rsidRPr="00950D91">
        <w:rPr>
          <w:rFonts w:asciiTheme="minorHAnsi" w:hAnsiTheme="minorHAnsi" w:cstheme="minorHAnsi"/>
        </w:rPr>
        <w:t>C</w:t>
      </w:r>
      <w:r w:rsidR="00950D91">
        <w:t>”</w:t>
      </w:r>
      <w:r w:rsidR="000F1854">
        <w:t xml:space="preserve"> option)</w:t>
      </w:r>
      <w:r w:rsidR="00CC3A4D">
        <w:t xml:space="preserve">.  </w:t>
      </w:r>
    </w:p>
    <w:p w:rsidR="00A4133F" w:rsidRDefault="00950D91" w:rsidP="00A4133F">
      <w:r>
        <w:t xml:space="preserve">Left-click on </w:t>
      </w:r>
      <w:r w:rsidR="003C3B3A">
        <w:t>“</w:t>
      </w:r>
      <w:r>
        <w:t>Protein</w:t>
      </w:r>
      <w:r w:rsidR="003C3B3A">
        <w:t>”, and select “Hide molecule”, so that only the ligand is shown.</w:t>
      </w:r>
      <w:r w:rsidR="009857F9">
        <w:t xml:space="preserve">  </w:t>
      </w:r>
      <w:r w:rsidR="003C3B3A">
        <w:t>L</w:t>
      </w:r>
      <w:r w:rsidR="00E212D6">
        <w:t>oad the file “</w:t>
      </w:r>
      <w:r w:rsidR="00E212D6" w:rsidRPr="00632CC1">
        <w:t>ligand_experiment.pdb</w:t>
      </w:r>
      <w:r w:rsidR="00E212D6">
        <w:t xml:space="preserve">”.  Display both ligands as “Lines”.  </w:t>
      </w:r>
      <w:r w:rsidR="000F1854">
        <w:t xml:space="preserve">Have the instructor go over the structure with you.  </w:t>
      </w:r>
      <w:r w:rsidR="00A4133F">
        <w:br w:type="page"/>
      </w:r>
    </w:p>
    <w:p w:rsidR="0099431B" w:rsidRDefault="00A4133F" w:rsidP="00A4133F">
      <w:pPr>
        <w:pStyle w:val="Heading1"/>
      </w:pPr>
      <w:r>
        <w:lastRenderedPageBreak/>
        <w:t>Setup</w:t>
      </w:r>
    </w:p>
    <w:p w:rsidR="00A4133F" w:rsidRDefault="00A4133F" w:rsidP="00484853">
      <w:r>
        <w:t xml:space="preserve">Download </w:t>
      </w:r>
      <w:proofErr w:type="spellStart"/>
      <w:r w:rsidR="008B460B">
        <w:t>MGLTools</w:t>
      </w:r>
      <w:proofErr w:type="spellEnd"/>
      <w:r w:rsidR="008B460B">
        <w:t xml:space="preserve"> </w:t>
      </w:r>
      <w:r>
        <w:t xml:space="preserve">from </w:t>
      </w:r>
      <w:hyperlink r:id="rId5" w:history="1">
        <w:r w:rsidRPr="002A00DC">
          <w:rPr>
            <w:rStyle w:val="Hyperlink"/>
          </w:rPr>
          <w:t>http://mgltools.scripps.edu/</w:t>
        </w:r>
      </w:hyperlink>
      <w:r>
        <w:t>.</w:t>
      </w:r>
    </w:p>
    <w:p w:rsidR="00377E7A" w:rsidRDefault="00377E7A" w:rsidP="00377E7A">
      <w:r>
        <w:t>Install MGL Tools.  The setup program will first download and install Python.  You may want to change the directory to C:\Program Files\Python25\.</w:t>
      </w:r>
    </w:p>
    <w:p w:rsidR="00377E7A" w:rsidRDefault="00377E7A" w:rsidP="00377E7A">
      <w:r>
        <w:t xml:space="preserve">Download </w:t>
      </w:r>
      <w:proofErr w:type="spellStart"/>
      <w:r>
        <w:t>Vina</w:t>
      </w:r>
      <w:proofErr w:type="spellEnd"/>
      <w:r>
        <w:t xml:space="preserve"> from </w:t>
      </w:r>
      <w:hyperlink r:id="rId6" w:history="1">
        <w:r w:rsidRPr="002A00DC">
          <w:rPr>
            <w:rStyle w:val="Hyperlink"/>
          </w:rPr>
          <w:t>http://vina.scripps.edu/</w:t>
        </w:r>
      </w:hyperlink>
      <w:r>
        <w:t>.  You may want to change the installation directory to C:\Program Files\</w:t>
      </w:r>
      <w:proofErr w:type="spellStart"/>
      <w:r>
        <w:t>vina</w:t>
      </w:r>
      <w:proofErr w:type="spellEnd"/>
      <w:r>
        <w:t>\.</w:t>
      </w:r>
      <w:r w:rsidR="00DB65C2">
        <w:t xml:space="preserve">  (</w:t>
      </w:r>
      <w:proofErr w:type="spellStart"/>
      <w:r w:rsidR="00DB65C2">
        <w:t>Vina</w:t>
      </w:r>
      <w:proofErr w:type="spellEnd"/>
      <w:r w:rsidR="00DB65C2">
        <w:t xml:space="preserve"> will not appear when run until the configuration file is changed.)</w:t>
      </w:r>
    </w:p>
    <w:p w:rsidR="00DE2F58" w:rsidRDefault="00DE2F58" w:rsidP="00484853">
      <w:r>
        <w:t xml:space="preserve">Download </w:t>
      </w:r>
      <w:proofErr w:type="spellStart"/>
      <w:r>
        <w:t>OpenBabelGUI</w:t>
      </w:r>
      <w:proofErr w:type="spellEnd"/>
      <w:r>
        <w:t xml:space="preserve"> from </w:t>
      </w:r>
      <w:hyperlink r:id="rId7" w:history="1">
        <w:r w:rsidRPr="002A00DC">
          <w:rPr>
            <w:rStyle w:val="Hyperlink"/>
          </w:rPr>
          <w:t>http://openbabel.org/wiki/Main_Page</w:t>
        </w:r>
      </w:hyperlink>
      <w:r>
        <w:t>.</w:t>
      </w:r>
      <w:r w:rsidR="00083BF6">
        <w:t xml:space="preserve">  (Only needed for converting from one file type to another.)</w:t>
      </w:r>
    </w:p>
    <w:p w:rsidR="00083BF6" w:rsidRDefault="00FE22D5" w:rsidP="00484853">
      <w:r>
        <w:t>C</w:t>
      </w:r>
      <w:r w:rsidR="00083BF6">
        <w:t xml:space="preserve">reate </w:t>
      </w:r>
      <w:r>
        <w:t>a directory structure something like this:</w:t>
      </w:r>
    </w:p>
    <w:p w:rsidR="00FE22D5" w:rsidRDefault="00FE22D5" w:rsidP="00484853">
      <w:r>
        <w:t>My Documents</w:t>
      </w:r>
    </w:p>
    <w:p w:rsidR="00FE22D5" w:rsidRDefault="00FE22D5" w:rsidP="00484853">
      <w:r>
        <w:tab/>
        <w:t>Biochemistry Lab</w:t>
      </w:r>
    </w:p>
    <w:p w:rsidR="00FE22D5" w:rsidRDefault="00FE22D5" w:rsidP="00484853">
      <w:r>
        <w:tab/>
      </w:r>
      <w:r>
        <w:tab/>
      </w:r>
      <w:proofErr w:type="spellStart"/>
      <w:r>
        <w:t>Vina_Tutorial</w:t>
      </w:r>
      <w:proofErr w:type="spellEnd"/>
    </w:p>
    <w:p w:rsidR="00A4133F" w:rsidRDefault="00F114C8" w:rsidP="00484853">
      <w:r>
        <w:t xml:space="preserve">The </w:t>
      </w:r>
      <w:proofErr w:type="spellStart"/>
      <w:r>
        <w:t>Vina_Tutorial</w:t>
      </w:r>
      <w:proofErr w:type="spellEnd"/>
      <w:r>
        <w:t xml:space="preserve"> directory will eventually have the following files: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gramStart"/>
      <w:r w:rsidRPr="00F114C8">
        <w:t>conf.txt</w:t>
      </w:r>
      <w:proofErr w:type="gramEnd"/>
      <w:r>
        <w:tab/>
      </w:r>
      <w:r w:rsidR="00FB2E3B">
        <w:t xml:space="preserve">The </w:t>
      </w:r>
      <w:proofErr w:type="spellStart"/>
      <w:r w:rsidR="00FB2E3B">
        <w:t>Vina</w:t>
      </w:r>
      <w:proofErr w:type="spellEnd"/>
      <w:r w:rsidR="00FB2E3B">
        <w:t xml:space="preserve"> configuration file</w:t>
      </w:r>
    </w:p>
    <w:p w:rsidR="00F114C8" w:rsidRPr="00F114C8" w:rsidRDefault="00F114C8" w:rsidP="00F114C8">
      <w:pPr>
        <w:tabs>
          <w:tab w:val="left" w:pos="2880"/>
        </w:tabs>
        <w:ind w:left="475"/>
      </w:pPr>
      <w:r w:rsidRPr="00F114C8">
        <w:t>Docking Molecules to a Protein.docx</w:t>
      </w:r>
      <w:r w:rsidR="00FB2E3B">
        <w:t xml:space="preserve">  </w:t>
      </w:r>
      <w:r w:rsidR="00FB2E3B">
        <w:tab/>
      </w:r>
      <w:r w:rsidR="00FB2E3B">
        <w:tab/>
      </w:r>
      <w:proofErr w:type="gramStart"/>
      <w:r w:rsidR="00FB2E3B">
        <w:t>This</w:t>
      </w:r>
      <w:proofErr w:type="gramEnd"/>
      <w:r w:rsidR="00FB2E3B">
        <w:t xml:space="preserve"> document</w:t>
      </w:r>
    </w:p>
    <w:p w:rsidR="00F114C8" w:rsidRPr="00F114C8" w:rsidRDefault="00F114C8" w:rsidP="00F114C8">
      <w:pPr>
        <w:tabs>
          <w:tab w:val="left" w:pos="2880"/>
        </w:tabs>
        <w:ind w:left="475"/>
      </w:pPr>
      <w:r w:rsidRPr="00F114C8">
        <w:t>Endocrine disruptor info</w:t>
      </w:r>
      <w:r>
        <w:t xml:space="preserve">  </w:t>
      </w:r>
      <w:r w:rsidR="00FB2E3B">
        <w:tab/>
      </w:r>
      <w:r>
        <w:t>A directory with other info in it</w:t>
      </w:r>
      <w:r w:rsidR="00FB2E3B">
        <w:t>; not necessary for this lab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gramStart"/>
      <w:r w:rsidRPr="00F114C8">
        <w:t>ligand.pdb</w:t>
      </w:r>
      <w:proofErr w:type="gramEnd"/>
      <w:r w:rsidR="00FB2E3B">
        <w:tab/>
        <w:t>The starting ligand file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spellStart"/>
      <w:proofErr w:type="gramStart"/>
      <w:r w:rsidRPr="00F114C8">
        <w:t>ligand.pdbqt</w:t>
      </w:r>
      <w:proofErr w:type="spellEnd"/>
      <w:proofErr w:type="gramEnd"/>
      <w:r>
        <w:tab/>
        <w:t xml:space="preserve">The final ligand </w:t>
      </w:r>
      <w:r w:rsidR="00FB2E3B">
        <w:t>input file, created by students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gramStart"/>
      <w:r w:rsidRPr="00F114C8">
        <w:t>ligand_experiment.pdb</w:t>
      </w:r>
      <w:proofErr w:type="gramEnd"/>
      <w:r>
        <w:tab/>
      </w:r>
      <w:r w:rsidR="00E212D6">
        <w:t>Experimental result for how the ligand binds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spellStart"/>
      <w:proofErr w:type="gramStart"/>
      <w:r w:rsidRPr="00F114C8">
        <w:t>ligand_out.pdbqt</w:t>
      </w:r>
      <w:proofErr w:type="spellEnd"/>
      <w:proofErr w:type="gramEnd"/>
      <w:r>
        <w:tab/>
        <w:t>Progr</w:t>
      </w:r>
      <w:r w:rsidR="00FB2E3B">
        <w:t>am output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gramStart"/>
      <w:r w:rsidRPr="00F114C8">
        <w:t>log.txt</w:t>
      </w:r>
      <w:proofErr w:type="gramEnd"/>
      <w:r>
        <w:tab/>
        <w:t>Program output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gramStart"/>
      <w:r w:rsidRPr="00F114C8">
        <w:t>protein.pdb</w:t>
      </w:r>
      <w:proofErr w:type="gramEnd"/>
      <w:r w:rsidR="00FB2E3B">
        <w:tab/>
        <w:t>The starting receptor file.</w:t>
      </w:r>
    </w:p>
    <w:p w:rsidR="00F114C8" w:rsidRPr="00F114C8" w:rsidRDefault="00F114C8" w:rsidP="00F114C8">
      <w:pPr>
        <w:tabs>
          <w:tab w:val="left" w:pos="2880"/>
        </w:tabs>
        <w:ind w:left="475"/>
      </w:pPr>
      <w:proofErr w:type="spellStart"/>
      <w:proofErr w:type="gramStart"/>
      <w:r w:rsidRPr="00F114C8">
        <w:t>protein.pdbqt</w:t>
      </w:r>
      <w:proofErr w:type="spellEnd"/>
      <w:proofErr w:type="gramEnd"/>
      <w:r>
        <w:tab/>
        <w:t>The final recepto</w:t>
      </w:r>
      <w:r w:rsidR="00FB2E3B">
        <w:t>r file, created by the students</w:t>
      </w:r>
    </w:p>
    <w:p w:rsidR="00F114C8" w:rsidRPr="00F114C8" w:rsidRDefault="00F114C8" w:rsidP="00F114C8">
      <w:pPr>
        <w:tabs>
          <w:tab w:val="left" w:pos="2880"/>
        </w:tabs>
        <w:ind w:left="475"/>
      </w:pPr>
      <w:r w:rsidRPr="00F114C8">
        <w:t>Vina.bat</w:t>
      </w:r>
      <w:r>
        <w:tab/>
        <w:t xml:space="preserve">Runs the </w:t>
      </w:r>
      <w:proofErr w:type="spellStart"/>
      <w:r>
        <w:t>Vina</w:t>
      </w:r>
      <w:proofErr w:type="spellEnd"/>
      <w:r>
        <w:t xml:space="preserve"> progra</w:t>
      </w:r>
      <w:r w:rsidR="00FB2E3B">
        <w:t>m, using the configuration file</w:t>
      </w:r>
    </w:p>
    <w:p w:rsidR="00F114C8" w:rsidRDefault="00F114C8" w:rsidP="00F114C8">
      <w:pPr>
        <w:tabs>
          <w:tab w:val="left" w:pos="2880"/>
        </w:tabs>
        <w:ind w:left="475"/>
      </w:pPr>
      <w:r w:rsidRPr="00F114C8">
        <w:t>VinaHelp.bat</w:t>
      </w:r>
      <w:r>
        <w:tab/>
        <w:t xml:space="preserve">Runs the </w:t>
      </w:r>
      <w:proofErr w:type="spellStart"/>
      <w:r>
        <w:t>Vina</w:t>
      </w:r>
      <w:proofErr w:type="spellEnd"/>
      <w:r>
        <w:t xml:space="preserve"> program, bu</w:t>
      </w:r>
      <w:r w:rsidR="00FB2E3B">
        <w:t xml:space="preserve">t just shows the </w:t>
      </w:r>
      <w:proofErr w:type="spellStart"/>
      <w:r w:rsidR="00FB2E3B">
        <w:t>Vina</w:t>
      </w:r>
      <w:proofErr w:type="spellEnd"/>
      <w:r w:rsidR="00FB2E3B">
        <w:t xml:space="preserve"> help file</w:t>
      </w:r>
    </w:p>
    <w:p w:rsidR="00F114C8" w:rsidRDefault="00F114C8" w:rsidP="00F114C8">
      <w:pPr>
        <w:tabs>
          <w:tab w:val="left" w:pos="2880"/>
        </w:tabs>
      </w:pPr>
    </w:p>
    <w:p w:rsidR="00F114C8" w:rsidRDefault="00F114C8" w:rsidP="00F114C8">
      <w:pPr>
        <w:tabs>
          <w:tab w:val="left" w:pos="2880"/>
        </w:tabs>
      </w:pPr>
      <w:r>
        <w:t>Create the following two files using Notepad.</w:t>
      </w:r>
    </w:p>
    <w:p w:rsidR="00F114C8" w:rsidRDefault="00F114C8" w:rsidP="00F114C8">
      <w:pPr>
        <w:tabs>
          <w:tab w:val="left" w:pos="2880"/>
        </w:tabs>
      </w:pPr>
      <w:r>
        <w:t>Vina.bat contents:</w:t>
      </w:r>
    </w:p>
    <w:p w:rsidR="00F114C8" w:rsidRDefault="00F114C8" w:rsidP="00F114C8">
      <w:pPr>
        <w:tabs>
          <w:tab w:val="left" w:pos="2880"/>
        </w:tabs>
      </w:pPr>
      <w:proofErr w:type="spellStart"/>
      <w:proofErr w:type="gramStart"/>
      <w:r w:rsidRPr="00F114C8">
        <w:t>cmd</w:t>
      </w:r>
      <w:proofErr w:type="spellEnd"/>
      <w:proofErr w:type="gramEnd"/>
      <w:r w:rsidRPr="00F114C8">
        <w:t xml:space="preserve"> /k "C:\Program Files\</w:t>
      </w:r>
      <w:proofErr w:type="spellStart"/>
      <w:r w:rsidRPr="00F114C8">
        <w:t>Vina</w:t>
      </w:r>
      <w:proofErr w:type="spellEnd"/>
      <w:r w:rsidRPr="00F114C8">
        <w:t>\vina.exe" --</w:t>
      </w:r>
      <w:proofErr w:type="spellStart"/>
      <w:r w:rsidRPr="00F114C8">
        <w:t>config</w:t>
      </w:r>
      <w:proofErr w:type="spellEnd"/>
      <w:r w:rsidRPr="00F114C8">
        <w:t xml:space="preserve"> conf.txt</w:t>
      </w:r>
    </w:p>
    <w:p w:rsidR="00F114C8" w:rsidRDefault="00F114C8" w:rsidP="00F114C8">
      <w:pPr>
        <w:tabs>
          <w:tab w:val="left" w:pos="2880"/>
        </w:tabs>
      </w:pPr>
    </w:p>
    <w:p w:rsidR="00F114C8" w:rsidRDefault="00F114C8" w:rsidP="00F114C8">
      <w:pPr>
        <w:tabs>
          <w:tab w:val="left" w:pos="2880"/>
        </w:tabs>
      </w:pPr>
      <w:r>
        <w:t>VinaHelp.bat contents:</w:t>
      </w:r>
    </w:p>
    <w:p w:rsidR="00F114C8" w:rsidRDefault="00F114C8" w:rsidP="00F114C8">
      <w:pPr>
        <w:tabs>
          <w:tab w:val="left" w:pos="2880"/>
        </w:tabs>
      </w:pPr>
      <w:proofErr w:type="spellStart"/>
      <w:proofErr w:type="gramStart"/>
      <w:r w:rsidRPr="00F114C8">
        <w:t>cmd</w:t>
      </w:r>
      <w:proofErr w:type="spellEnd"/>
      <w:proofErr w:type="gramEnd"/>
      <w:r w:rsidRPr="00F114C8">
        <w:t xml:space="preserve"> /k "C:\Program Files\</w:t>
      </w:r>
      <w:proofErr w:type="spellStart"/>
      <w:r w:rsidRPr="00F114C8">
        <w:t>Vina</w:t>
      </w:r>
      <w:proofErr w:type="spellEnd"/>
      <w:r w:rsidRPr="00F114C8">
        <w:t xml:space="preserve">\vina.exe" </w:t>
      </w:r>
      <w:r>
        <w:t>–</w:t>
      </w:r>
      <w:r w:rsidRPr="00F114C8">
        <w:t>help</w:t>
      </w:r>
    </w:p>
    <w:p w:rsidR="00F114C8" w:rsidRDefault="00F114C8" w:rsidP="00F114C8">
      <w:pPr>
        <w:tabs>
          <w:tab w:val="left" w:pos="2880"/>
        </w:tabs>
      </w:pPr>
    </w:p>
    <w:p w:rsidR="00F114C8" w:rsidRPr="00F114C8" w:rsidRDefault="00F114C8" w:rsidP="00F114C8">
      <w:pPr>
        <w:tabs>
          <w:tab w:val="left" w:pos="2880"/>
        </w:tabs>
      </w:pPr>
    </w:p>
    <w:sectPr w:rsidR="00F114C8" w:rsidRPr="00F114C8" w:rsidSect="00F11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7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76"/>
    <w:rsid w:val="00002FBD"/>
    <w:rsid w:val="00047DF5"/>
    <w:rsid w:val="00062554"/>
    <w:rsid w:val="00083BF6"/>
    <w:rsid w:val="00085AEB"/>
    <w:rsid w:val="00087925"/>
    <w:rsid w:val="00087FC0"/>
    <w:rsid w:val="000A2D5E"/>
    <w:rsid w:val="000B38FB"/>
    <w:rsid w:val="000B6F65"/>
    <w:rsid w:val="000C0B92"/>
    <w:rsid w:val="000C0E94"/>
    <w:rsid w:val="000C587D"/>
    <w:rsid w:val="000D0006"/>
    <w:rsid w:val="000E25ED"/>
    <w:rsid w:val="000E4B4F"/>
    <w:rsid w:val="000F1854"/>
    <w:rsid w:val="000F30A0"/>
    <w:rsid w:val="000F7180"/>
    <w:rsid w:val="0011143F"/>
    <w:rsid w:val="00117D17"/>
    <w:rsid w:val="00134CB3"/>
    <w:rsid w:val="001378BB"/>
    <w:rsid w:val="00165E8D"/>
    <w:rsid w:val="001665A1"/>
    <w:rsid w:val="00173C24"/>
    <w:rsid w:val="001847C1"/>
    <w:rsid w:val="00194ADF"/>
    <w:rsid w:val="00197CA1"/>
    <w:rsid w:val="001A13E3"/>
    <w:rsid w:val="001B246A"/>
    <w:rsid w:val="001D34CE"/>
    <w:rsid w:val="001D6476"/>
    <w:rsid w:val="001F1FD8"/>
    <w:rsid w:val="001F441E"/>
    <w:rsid w:val="002030D3"/>
    <w:rsid w:val="00203C83"/>
    <w:rsid w:val="00223D0F"/>
    <w:rsid w:val="002258C0"/>
    <w:rsid w:val="0022659A"/>
    <w:rsid w:val="00236DC6"/>
    <w:rsid w:val="00240FC4"/>
    <w:rsid w:val="0024756A"/>
    <w:rsid w:val="002A3E48"/>
    <w:rsid w:val="002B54E6"/>
    <w:rsid w:val="002E5DB6"/>
    <w:rsid w:val="002F192C"/>
    <w:rsid w:val="002F42AE"/>
    <w:rsid w:val="00306418"/>
    <w:rsid w:val="00307632"/>
    <w:rsid w:val="003079E9"/>
    <w:rsid w:val="00324F8A"/>
    <w:rsid w:val="00327198"/>
    <w:rsid w:val="003359E7"/>
    <w:rsid w:val="00336726"/>
    <w:rsid w:val="00343C0E"/>
    <w:rsid w:val="00353BFD"/>
    <w:rsid w:val="00357956"/>
    <w:rsid w:val="00377E7A"/>
    <w:rsid w:val="00387201"/>
    <w:rsid w:val="00392474"/>
    <w:rsid w:val="003A3A04"/>
    <w:rsid w:val="003A7BCC"/>
    <w:rsid w:val="003B44A7"/>
    <w:rsid w:val="003B4E71"/>
    <w:rsid w:val="003C37FE"/>
    <w:rsid w:val="003C3B3A"/>
    <w:rsid w:val="003C5B16"/>
    <w:rsid w:val="003D1456"/>
    <w:rsid w:val="003E11C1"/>
    <w:rsid w:val="003E7459"/>
    <w:rsid w:val="003E7DC6"/>
    <w:rsid w:val="00406225"/>
    <w:rsid w:val="00406F67"/>
    <w:rsid w:val="0040776E"/>
    <w:rsid w:val="00417E9C"/>
    <w:rsid w:val="00422155"/>
    <w:rsid w:val="00441E6E"/>
    <w:rsid w:val="004459E7"/>
    <w:rsid w:val="0045443A"/>
    <w:rsid w:val="00466C37"/>
    <w:rsid w:val="00480346"/>
    <w:rsid w:val="00484853"/>
    <w:rsid w:val="004B504D"/>
    <w:rsid w:val="004E1474"/>
    <w:rsid w:val="004E47F4"/>
    <w:rsid w:val="004E4B76"/>
    <w:rsid w:val="004F6F23"/>
    <w:rsid w:val="00504F25"/>
    <w:rsid w:val="00507DFD"/>
    <w:rsid w:val="00516C60"/>
    <w:rsid w:val="005207C1"/>
    <w:rsid w:val="00520823"/>
    <w:rsid w:val="0053208F"/>
    <w:rsid w:val="00534552"/>
    <w:rsid w:val="005352C7"/>
    <w:rsid w:val="00542C5D"/>
    <w:rsid w:val="0054413E"/>
    <w:rsid w:val="00546938"/>
    <w:rsid w:val="00553C65"/>
    <w:rsid w:val="00560F6B"/>
    <w:rsid w:val="0058551F"/>
    <w:rsid w:val="00587E07"/>
    <w:rsid w:val="00590BF0"/>
    <w:rsid w:val="005937E0"/>
    <w:rsid w:val="005C6F1F"/>
    <w:rsid w:val="005D2195"/>
    <w:rsid w:val="005F60CB"/>
    <w:rsid w:val="00605200"/>
    <w:rsid w:val="00612B38"/>
    <w:rsid w:val="00636166"/>
    <w:rsid w:val="006377A7"/>
    <w:rsid w:val="00660010"/>
    <w:rsid w:val="006622F7"/>
    <w:rsid w:val="00666878"/>
    <w:rsid w:val="00670093"/>
    <w:rsid w:val="00677859"/>
    <w:rsid w:val="00694FC2"/>
    <w:rsid w:val="006B3791"/>
    <w:rsid w:val="006B7F9C"/>
    <w:rsid w:val="006D1D2C"/>
    <w:rsid w:val="006F25AB"/>
    <w:rsid w:val="00730A6C"/>
    <w:rsid w:val="00745817"/>
    <w:rsid w:val="00751D21"/>
    <w:rsid w:val="00774D37"/>
    <w:rsid w:val="0078307D"/>
    <w:rsid w:val="00792755"/>
    <w:rsid w:val="007C0AC7"/>
    <w:rsid w:val="007C6A22"/>
    <w:rsid w:val="007E3D78"/>
    <w:rsid w:val="007F3571"/>
    <w:rsid w:val="00817E8C"/>
    <w:rsid w:val="0082093C"/>
    <w:rsid w:val="008215EC"/>
    <w:rsid w:val="00893DDB"/>
    <w:rsid w:val="008B460B"/>
    <w:rsid w:val="008B47EF"/>
    <w:rsid w:val="008C2DEE"/>
    <w:rsid w:val="008C66AD"/>
    <w:rsid w:val="008D2A2B"/>
    <w:rsid w:val="008D3BB3"/>
    <w:rsid w:val="008D48B1"/>
    <w:rsid w:val="008D62C4"/>
    <w:rsid w:val="008E7E02"/>
    <w:rsid w:val="008F07BE"/>
    <w:rsid w:val="008F4137"/>
    <w:rsid w:val="008F77F9"/>
    <w:rsid w:val="0090404A"/>
    <w:rsid w:val="009044F6"/>
    <w:rsid w:val="00907377"/>
    <w:rsid w:val="009113B2"/>
    <w:rsid w:val="009121D1"/>
    <w:rsid w:val="00915E4D"/>
    <w:rsid w:val="00916028"/>
    <w:rsid w:val="00943CE9"/>
    <w:rsid w:val="00950D91"/>
    <w:rsid w:val="009518DC"/>
    <w:rsid w:val="00957B9D"/>
    <w:rsid w:val="009647F5"/>
    <w:rsid w:val="00977E42"/>
    <w:rsid w:val="009857F9"/>
    <w:rsid w:val="0099001A"/>
    <w:rsid w:val="0099431B"/>
    <w:rsid w:val="0099433B"/>
    <w:rsid w:val="009A2062"/>
    <w:rsid w:val="009B56E5"/>
    <w:rsid w:val="009B5850"/>
    <w:rsid w:val="009B7F47"/>
    <w:rsid w:val="009E71CE"/>
    <w:rsid w:val="009F29EE"/>
    <w:rsid w:val="00A015E7"/>
    <w:rsid w:val="00A06636"/>
    <w:rsid w:val="00A10842"/>
    <w:rsid w:val="00A4133F"/>
    <w:rsid w:val="00A42889"/>
    <w:rsid w:val="00A43EB1"/>
    <w:rsid w:val="00A5418B"/>
    <w:rsid w:val="00A637ED"/>
    <w:rsid w:val="00A64C77"/>
    <w:rsid w:val="00A67802"/>
    <w:rsid w:val="00A8580A"/>
    <w:rsid w:val="00A9082F"/>
    <w:rsid w:val="00AA2118"/>
    <w:rsid w:val="00AC3CC9"/>
    <w:rsid w:val="00AC7D77"/>
    <w:rsid w:val="00AD4D06"/>
    <w:rsid w:val="00AE1746"/>
    <w:rsid w:val="00AF5280"/>
    <w:rsid w:val="00B029CC"/>
    <w:rsid w:val="00B21C5B"/>
    <w:rsid w:val="00B339D8"/>
    <w:rsid w:val="00B35ECD"/>
    <w:rsid w:val="00B4635D"/>
    <w:rsid w:val="00B56F8D"/>
    <w:rsid w:val="00B7311D"/>
    <w:rsid w:val="00B75924"/>
    <w:rsid w:val="00B76562"/>
    <w:rsid w:val="00B8595A"/>
    <w:rsid w:val="00B9311B"/>
    <w:rsid w:val="00B95E8F"/>
    <w:rsid w:val="00B963C9"/>
    <w:rsid w:val="00BB34E9"/>
    <w:rsid w:val="00BB4EE5"/>
    <w:rsid w:val="00BB78EA"/>
    <w:rsid w:val="00BE467C"/>
    <w:rsid w:val="00BF18E5"/>
    <w:rsid w:val="00BF5A0C"/>
    <w:rsid w:val="00C00683"/>
    <w:rsid w:val="00C3280E"/>
    <w:rsid w:val="00C46B9C"/>
    <w:rsid w:val="00C56406"/>
    <w:rsid w:val="00C723BA"/>
    <w:rsid w:val="00C96E13"/>
    <w:rsid w:val="00CC32DC"/>
    <w:rsid w:val="00CC3A4D"/>
    <w:rsid w:val="00CC5A64"/>
    <w:rsid w:val="00CE4E85"/>
    <w:rsid w:val="00CE5DB7"/>
    <w:rsid w:val="00CF4A65"/>
    <w:rsid w:val="00D1511B"/>
    <w:rsid w:val="00D151A4"/>
    <w:rsid w:val="00D26B60"/>
    <w:rsid w:val="00D41C43"/>
    <w:rsid w:val="00D43E9F"/>
    <w:rsid w:val="00D6405D"/>
    <w:rsid w:val="00D65946"/>
    <w:rsid w:val="00D8176C"/>
    <w:rsid w:val="00D904A1"/>
    <w:rsid w:val="00D9371E"/>
    <w:rsid w:val="00DB65C2"/>
    <w:rsid w:val="00DB6D87"/>
    <w:rsid w:val="00DC72BB"/>
    <w:rsid w:val="00DC7F70"/>
    <w:rsid w:val="00DD0E34"/>
    <w:rsid w:val="00DE2F58"/>
    <w:rsid w:val="00DF01E1"/>
    <w:rsid w:val="00DF43B1"/>
    <w:rsid w:val="00E00EFC"/>
    <w:rsid w:val="00E06C58"/>
    <w:rsid w:val="00E118AF"/>
    <w:rsid w:val="00E13051"/>
    <w:rsid w:val="00E130DC"/>
    <w:rsid w:val="00E212D6"/>
    <w:rsid w:val="00E2480F"/>
    <w:rsid w:val="00E36B1B"/>
    <w:rsid w:val="00E600FE"/>
    <w:rsid w:val="00E6712B"/>
    <w:rsid w:val="00E8096C"/>
    <w:rsid w:val="00E86182"/>
    <w:rsid w:val="00E9321A"/>
    <w:rsid w:val="00E9463F"/>
    <w:rsid w:val="00EA39FD"/>
    <w:rsid w:val="00EC0BBD"/>
    <w:rsid w:val="00EC2525"/>
    <w:rsid w:val="00EF33F5"/>
    <w:rsid w:val="00F114C8"/>
    <w:rsid w:val="00F36727"/>
    <w:rsid w:val="00F46D9F"/>
    <w:rsid w:val="00F5793E"/>
    <w:rsid w:val="00F61B3F"/>
    <w:rsid w:val="00F6365E"/>
    <w:rsid w:val="00F86DC9"/>
    <w:rsid w:val="00F91D2E"/>
    <w:rsid w:val="00FB0994"/>
    <w:rsid w:val="00FB2E3B"/>
    <w:rsid w:val="00FE22D5"/>
    <w:rsid w:val="00FE2816"/>
    <w:rsid w:val="00FE42DC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CDE57D-2A7C-4F29-BC16-9CE49866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1B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07377"/>
    <w:rPr>
      <w:b w:val="0"/>
      <w:bCs w:val="0"/>
    </w:rPr>
  </w:style>
  <w:style w:type="paragraph" w:styleId="Heading2">
    <w:name w:val="heading 2"/>
    <w:basedOn w:val="Normal"/>
    <w:next w:val="Normal"/>
    <w:link w:val="Heading2Char"/>
    <w:qFormat/>
    <w:rsid w:val="00907377"/>
    <w:pPr>
      <w:spacing w:before="120"/>
      <w:outlineLvl w:val="1"/>
    </w:pPr>
    <w:rPr>
      <w:rFonts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41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41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41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441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441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441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">
    <w:name w:val="Answers"/>
    <w:basedOn w:val="Normal"/>
    <w:link w:val="AnswersChar"/>
    <w:uiPriority w:val="1"/>
    <w:rsid w:val="0040776E"/>
    <w:pPr>
      <w:overflowPunct w:val="0"/>
      <w:autoSpaceDE w:val="0"/>
      <w:autoSpaceDN w:val="0"/>
      <w:ind w:left="360"/>
    </w:pPr>
    <w:rPr>
      <w:color w:val="0000FF"/>
    </w:rPr>
  </w:style>
  <w:style w:type="paragraph" w:customStyle="1" w:styleId="TestItem">
    <w:name w:val="Test Item"/>
    <w:basedOn w:val="Normal"/>
    <w:next w:val="Answers"/>
    <w:uiPriority w:val="1"/>
    <w:rsid w:val="00542C5D"/>
    <w:pPr>
      <w:tabs>
        <w:tab w:val="left" w:pos="360"/>
        <w:tab w:val="left" w:pos="1080"/>
      </w:tabs>
      <w:spacing w:before="120"/>
      <w:ind w:left="360"/>
    </w:pPr>
  </w:style>
  <w:style w:type="paragraph" w:customStyle="1" w:styleId="TestItemIndent">
    <w:name w:val="Test Item Indent"/>
    <w:basedOn w:val="Normal"/>
    <w:rsid w:val="00A015E7"/>
    <w:pPr>
      <w:spacing w:before="120"/>
      <w:ind w:left="720"/>
    </w:pPr>
  </w:style>
  <w:style w:type="paragraph" w:styleId="Title">
    <w:name w:val="Title"/>
    <w:basedOn w:val="Normal"/>
    <w:next w:val="Normal"/>
    <w:link w:val="TitleChar"/>
    <w:qFormat/>
    <w:rsid w:val="00907377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4413E"/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AnswersChar">
    <w:name w:val="Answers Char"/>
    <w:basedOn w:val="DefaultParagraphFont"/>
    <w:link w:val="Answers"/>
    <w:uiPriority w:val="1"/>
    <w:rsid w:val="0040776E"/>
    <w:rPr>
      <w:color w:val="0000FF"/>
      <w:sz w:val="24"/>
      <w:szCs w:val="24"/>
    </w:rPr>
  </w:style>
  <w:style w:type="paragraph" w:customStyle="1" w:styleId="TestItemindent0">
    <w:name w:val="Test Item indent"/>
    <w:basedOn w:val="TestItem"/>
    <w:uiPriority w:val="2"/>
    <w:rsid w:val="00542C5D"/>
    <w:pPr>
      <w:tabs>
        <w:tab w:val="clear" w:pos="360"/>
        <w:tab w:val="clear" w:pos="1080"/>
        <w:tab w:val="left" w:pos="720"/>
      </w:tabs>
      <w:ind w:left="720"/>
    </w:pPr>
  </w:style>
  <w:style w:type="paragraph" w:styleId="Header">
    <w:name w:val="header"/>
    <w:basedOn w:val="Normal"/>
    <w:link w:val="HeaderChar"/>
    <w:rsid w:val="00542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2C5D"/>
    <w:rPr>
      <w:sz w:val="24"/>
      <w:szCs w:val="24"/>
    </w:rPr>
  </w:style>
  <w:style w:type="paragraph" w:styleId="Footer">
    <w:name w:val="footer"/>
    <w:basedOn w:val="Normal"/>
    <w:link w:val="FooterChar"/>
    <w:rsid w:val="00542C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2C5D"/>
    <w:rPr>
      <w:sz w:val="24"/>
      <w:szCs w:val="24"/>
    </w:rPr>
  </w:style>
  <w:style w:type="character" w:styleId="PageNumber">
    <w:name w:val="page number"/>
    <w:basedOn w:val="DefaultParagraphFont"/>
    <w:rsid w:val="00542C5D"/>
  </w:style>
  <w:style w:type="paragraph" w:styleId="NormalWeb">
    <w:name w:val="Normal (Web)"/>
    <w:basedOn w:val="Normal"/>
    <w:rsid w:val="00542C5D"/>
    <w:rPr>
      <w:color w:val="000000"/>
    </w:rPr>
  </w:style>
  <w:style w:type="paragraph" w:customStyle="1" w:styleId="ANSWER">
    <w:name w:val="ANSWER"/>
    <w:basedOn w:val="Normal"/>
    <w:rsid w:val="00542C5D"/>
    <w:pPr>
      <w:ind w:left="1260" w:hanging="900"/>
    </w:pPr>
    <w:rPr>
      <w:sz w:val="20"/>
      <w:szCs w:val="20"/>
    </w:rPr>
  </w:style>
  <w:style w:type="paragraph" w:customStyle="1" w:styleId="answers0">
    <w:name w:val="answers"/>
    <w:basedOn w:val="Normal"/>
    <w:rsid w:val="00542C5D"/>
    <w:pPr>
      <w:overflowPunct w:val="0"/>
      <w:autoSpaceDE w:val="0"/>
      <w:autoSpaceDN w:val="0"/>
      <w:ind w:left="360"/>
      <w:jc w:val="both"/>
    </w:pPr>
    <w:rPr>
      <w:color w:val="0000FF"/>
    </w:rPr>
  </w:style>
  <w:style w:type="paragraph" w:customStyle="1" w:styleId="testitem0">
    <w:name w:val="testitem"/>
    <w:basedOn w:val="Normal"/>
    <w:rsid w:val="00542C5D"/>
    <w:pPr>
      <w:spacing w:before="120"/>
      <w:ind w:left="360"/>
    </w:pPr>
  </w:style>
  <w:style w:type="paragraph" w:customStyle="1" w:styleId="testitemindent1">
    <w:name w:val="testitemindent"/>
    <w:basedOn w:val="Normal"/>
    <w:rsid w:val="00542C5D"/>
    <w:pPr>
      <w:spacing w:before="120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907377"/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7377"/>
    <w:rPr>
      <w:rFonts w:eastAsiaTheme="majorEastAsia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441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441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441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4413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4413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441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441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54413E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441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441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4413E"/>
    <w:rPr>
      <w:b/>
      <w:bCs/>
    </w:rPr>
  </w:style>
  <w:style w:type="character" w:styleId="Emphasis">
    <w:name w:val="Emphasis"/>
    <w:basedOn w:val="DefaultParagraphFont"/>
    <w:qFormat/>
    <w:rsid w:val="0054413E"/>
    <w:rPr>
      <w:i/>
      <w:iCs/>
    </w:rPr>
  </w:style>
  <w:style w:type="paragraph" w:styleId="NoSpacing">
    <w:name w:val="No Spacing"/>
    <w:uiPriority w:val="1"/>
    <w:qFormat/>
    <w:rsid w:val="009073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73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4413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413E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1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13E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4413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4413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441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4413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4413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13E"/>
    <w:pPr>
      <w:keepNext/>
      <w:keepLines/>
      <w:spacing w:before="480" w:after="0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customStyle="1" w:styleId="Code">
    <w:name w:val="Code"/>
    <w:basedOn w:val="Normal"/>
    <w:qFormat/>
    <w:rsid w:val="00C46B9C"/>
    <w:rPr>
      <w:rFonts w:ascii="Courier New" w:hAnsi="Courier New" w:cs="Courier New"/>
    </w:rPr>
  </w:style>
  <w:style w:type="character" w:styleId="Hyperlink">
    <w:name w:val="Hyperlink"/>
    <w:basedOn w:val="DefaultParagraphFont"/>
    <w:rsid w:val="00A413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E932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babel.org/wiki/Main_P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na.scripps.edu/" TargetMode="External"/><Relationship Id="rId5" Type="http://schemas.openxmlformats.org/officeDocument/2006/relationships/hyperlink" Target="http://mgltools.scripps.ed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King</dc:creator>
  <cp:keywords/>
  <dc:description/>
  <cp:lastModifiedBy>cking</cp:lastModifiedBy>
  <cp:revision>2</cp:revision>
  <cp:lastPrinted>2011-09-22T14:17:00Z</cp:lastPrinted>
  <dcterms:created xsi:type="dcterms:W3CDTF">2014-10-09T18:59:00Z</dcterms:created>
  <dcterms:modified xsi:type="dcterms:W3CDTF">2014-10-09T18:59:00Z</dcterms:modified>
</cp:coreProperties>
</file>